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51" w:rsidRDefault="00EA5783" w:rsidP="00D05A51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C643E">
        <w:rPr>
          <w:rFonts w:ascii="標楷體" w:eastAsia="標楷體" w:hAnsi="標楷體" w:hint="eastAsia"/>
          <w:sz w:val="36"/>
          <w:szCs w:val="36"/>
        </w:rPr>
        <w:t>全民健康保險</w:t>
      </w:r>
      <w:r w:rsidR="00D05A51">
        <w:rPr>
          <w:rFonts w:ascii="標楷體" w:eastAsia="標楷體" w:hAnsi="標楷體" w:hint="eastAsia"/>
          <w:sz w:val="36"/>
          <w:szCs w:val="36"/>
        </w:rPr>
        <w:t>醫療服務給付項目及支付標準</w:t>
      </w:r>
    </w:p>
    <w:p w:rsidR="00EA5783" w:rsidRDefault="00D05A51" w:rsidP="00D05A51">
      <w:pPr>
        <w:jc w:val="center"/>
        <w:rPr>
          <w:rFonts w:ascii="標楷體" w:eastAsia="標楷體" w:hAnsi="標楷體"/>
          <w:sz w:val="32"/>
          <w:szCs w:val="32"/>
        </w:rPr>
      </w:pPr>
      <w:r w:rsidRPr="00D05A51">
        <w:rPr>
          <w:rFonts w:ascii="標楷體" w:eastAsia="標楷體" w:hAnsi="標楷體" w:hint="eastAsia"/>
          <w:sz w:val="36"/>
          <w:szCs w:val="36"/>
        </w:rPr>
        <w:t>02025B「出院準備及追蹤管理費」</w:t>
      </w:r>
      <w:r w:rsidR="00EA5783" w:rsidRPr="008C643E">
        <w:rPr>
          <w:rFonts w:ascii="標楷體" w:eastAsia="標楷體" w:hAnsi="標楷體" w:hint="eastAsia"/>
          <w:sz w:val="36"/>
          <w:szCs w:val="36"/>
        </w:rPr>
        <w:t>之Q&amp;A</w:t>
      </w:r>
    </w:p>
    <w:p w:rsidR="00EA5783" w:rsidRDefault="00EA5783" w:rsidP="00D05A51">
      <w:pPr>
        <w:spacing w:line="480" w:lineRule="exact"/>
        <w:jc w:val="right"/>
        <w:rPr>
          <w:rFonts w:ascii="標楷體" w:eastAsia="標楷體" w:hAnsi="標楷體"/>
        </w:rPr>
      </w:pPr>
      <w:r w:rsidRPr="008C643E">
        <w:rPr>
          <w:rFonts w:ascii="標楷體" w:eastAsia="標楷體" w:hAnsi="標楷體" w:hint="eastAsia"/>
          <w:sz w:val="28"/>
          <w:szCs w:val="28"/>
        </w:rPr>
        <w:t>第一版10</w:t>
      </w:r>
      <w:r w:rsidR="00C33513">
        <w:rPr>
          <w:rFonts w:ascii="標楷體" w:eastAsia="標楷體" w:hAnsi="標楷體" w:hint="eastAsia"/>
          <w:sz w:val="28"/>
          <w:szCs w:val="28"/>
        </w:rPr>
        <w:t>5</w:t>
      </w:r>
      <w:r w:rsidRPr="008C643E">
        <w:rPr>
          <w:rFonts w:ascii="標楷體" w:eastAsia="標楷體" w:hAnsi="標楷體" w:hint="eastAsia"/>
          <w:sz w:val="28"/>
          <w:szCs w:val="28"/>
        </w:rPr>
        <w:t>0</w:t>
      </w:r>
      <w:r w:rsidR="00C33513">
        <w:rPr>
          <w:rFonts w:ascii="標楷體" w:eastAsia="標楷體" w:hAnsi="標楷體" w:hint="eastAsia"/>
          <w:sz w:val="28"/>
          <w:szCs w:val="28"/>
        </w:rPr>
        <w:t>422</w:t>
      </w:r>
      <w:r w:rsidR="003F01EF">
        <w:rPr>
          <w:rFonts w:ascii="標楷體" w:eastAsia="標楷體" w:hAnsi="標楷體" w:hint="eastAsia"/>
          <w:sz w:val="28"/>
          <w:szCs w:val="28"/>
        </w:rPr>
        <w:t>(1070111更新)</w:t>
      </w:r>
      <w:r w:rsidRPr="008C643E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</w:p>
    <w:p w:rsidR="007D7A5E" w:rsidRPr="00403B97" w:rsidRDefault="007D7A5E">
      <w:pPr>
        <w:rPr>
          <w:rFonts w:ascii="標楷體" w:eastAsia="標楷體" w:hAnsi="標楷體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4499"/>
        <w:gridCol w:w="4858"/>
      </w:tblGrid>
      <w:tr w:rsidR="004929D9" w:rsidRPr="00D05A51" w:rsidTr="00D05A51">
        <w:trPr>
          <w:tblHeader/>
        </w:trPr>
        <w:tc>
          <w:tcPr>
            <w:tcW w:w="4499" w:type="dxa"/>
          </w:tcPr>
          <w:p w:rsidR="004929D9" w:rsidRPr="00D05A51" w:rsidRDefault="00A507D4" w:rsidP="00D05A51">
            <w:pPr>
              <w:spacing w:line="340" w:lineRule="exact"/>
              <w:ind w:left="330" w:hangingChars="118" w:hanging="3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</w:p>
        </w:tc>
        <w:tc>
          <w:tcPr>
            <w:tcW w:w="4858" w:type="dxa"/>
          </w:tcPr>
          <w:p w:rsidR="004929D9" w:rsidRPr="00D05A51" w:rsidRDefault="00A507D4" w:rsidP="00D05A5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0556F6" w:rsidRPr="00D05A51" w:rsidTr="00D05A51">
        <w:tc>
          <w:tcPr>
            <w:tcW w:w="4499" w:type="dxa"/>
          </w:tcPr>
          <w:p w:rsidR="000556F6" w:rsidRPr="00D05A51" w:rsidRDefault="00A507D4" w:rsidP="00D05A51">
            <w:pPr>
              <w:spacing w:line="34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929D9" w:rsidRPr="00D05A5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B6F81" w:rsidRPr="00D05A51">
              <w:rPr>
                <w:rFonts w:ascii="標楷體" w:eastAsia="標楷體" w:hAnsi="標楷體" w:hint="eastAsia"/>
                <w:sz w:val="28"/>
                <w:szCs w:val="28"/>
              </w:rPr>
              <w:t>計劃書是否有制式格式還是由醫院自行發揮? 專業團隊名單是否可填報支援的人員?兼職護理人員？</w:t>
            </w:r>
          </w:p>
        </w:tc>
        <w:tc>
          <w:tcPr>
            <w:tcW w:w="4858" w:type="dxa"/>
          </w:tcPr>
          <w:p w:rsidR="008B6F81" w:rsidRPr="00D05A51" w:rsidRDefault="008B6F81" w:rsidP="00D05A5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1.無制式格式</w:t>
            </w:r>
          </w:p>
          <w:p w:rsidR="000556F6" w:rsidRPr="00D05A51" w:rsidRDefault="008B6F81" w:rsidP="00D05A5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2.並無規範所有人員需為專任</w:t>
            </w:r>
          </w:p>
        </w:tc>
      </w:tr>
      <w:tr w:rsidR="000556F6" w:rsidRPr="00D05A51" w:rsidTr="00D05A51">
        <w:tc>
          <w:tcPr>
            <w:tcW w:w="4499" w:type="dxa"/>
          </w:tcPr>
          <w:p w:rsidR="000556F6" w:rsidRPr="00D05A51" w:rsidRDefault="00A507D4" w:rsidP="00D05A51">
            <w:pPr>
              <w:spacing w:line="34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929D9" w:rsidRPr="00D05A5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0312A" w:rsidRPr="00D05A51">
              <w:rPr>
                <w:rFonts w:ascii="標楷體" w:eastAsia="標楷體" w:hAnsi="標楷體" w:hint="eastAsia"/>
                <w:sz w:val="28"/>
                <w:szCs w:val="28"/>
              </w:rPr>
              <w:t>本院參與出院準備服務之人員</w:t>
            </w:r>
            <w:proofErr w:type="gramStart"/>
            <w:r w:rsidR="0010312A" w:rsidRPr="00D05A51">
              <w:rPr>
                <w:rFonts w:ascii="標楷體" w:eastAsia="標楷體" w:hAnsi="標楷體" w:hint="eastAsia"/>
                <w:sz w:val="28"/>
                <w:szCs w:val="28"/>
              </w:rPr>
              <w:t>眾多，可否僅表</w:t>
            </w:r>
            <w:proofErr w:type="gramEnd"/>
            <w:r w:rsidR="0010312A" w:rsidRPr="00D05A51">
              <w:rPr>
                <w:rFonts w:ascii="標楷體" w:eastAsia="標楷體" w:hAnsi="標楷體" w:hint="eastAsia"/>
                <w:sz w:val="28"/>
                <w:szCs w:val="28"/>
              </w:rPr>
              <w:t>列各專業代表即可？</w:t>
            </w:r>
          </w:p>
        </w:tc>
        <w:tc>
          <w:tcPr>
            <w:tcW w:w="4858" w:type="dxa"/>
          </w:tcPr>
          <w:p w:rsidR="0010312A" w:rsidRPr="00D05A51" w:rsidRDefault="004929D9" w:rsidP="00D05A51">
            <w:pPr>
              <w:spacing w:line="340" w:lineRule="exact"/>
              <w:ind w:left="249" w:hangingChars="89" w:hanging="249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0312A" w:rsidRPr="00D05A51">
              <w:rPr>
                <w:rFonts w:ascii="標楷體" w:eastAsia="標楷體" w:hAnsi="標楷體" w:hint="eastAsia"/>
                <w:sz w:val="28"/>
                <w:szCs w:val="28"/>
              </w:rPr>
              <w:t>專業團隊名單應為實際執行出院準備服務之全部成員</w:t>
            </w:r>
          </w:p>
          <w:p w:rsidR="000556F6" w:rsidRPr="00D05A51" w:rsidRDefault="004929D9" w:rsidP="00D05A51">
            <w:pPr>
              <w:spacing w:line="340" w:lineRule="exact"/>
              <w:ind w:left="249" w:hangingChars="89" w:hanging="249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0312A" w:rsidRPr="00D05A51">
              <w:rPr>
                <w:rFonts w:ascii="標楷體" w:eastAsia="標楷體" w:hAnsi="標楷體" w:hint="eastAsia"/>
                <w:sz w:val="28"/>
                <w:szCs w:val="28"/>
              </w:rPr>
              <w:t>若是人數多，建議以電子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 w:rsidR="0010312A" w:rsidRPr="00D05A51">
              <w:rPr>
                <w:rFonts w:ascii="標楷體" w:eastAsia="標楷體" w:hAnsi="標楷體" w:hint="eastAsia"/>
                <w:sz w:val="28"/>
                <w:szCs w:val="28"/>
              </w:rPr>
              <w:t>方式送</w:t>
            </w: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分區業務組</w:t>
            </w:r>
            <w:r w:rsidR="0010312A" w:rsidRPr="00D05A51">
              <w:rPr>
                <w:rFonts w:ascii="標楷體" w:eastAsia="標楷體" w:hAnsi="標楷體" w:hint="eastAsia"/>
                <w:sz w:val="28"/>
                <w:szCs w:val="28"/>
              </w:rPr>
              <w:t>核備即可</w:t>
            </w:r>
          </w:p>
        </w:tc>
      </w:tr>
      <w:tr w:rsidR="000556F6" w:rsidRPr="00D05A51" w:rsidTr="00D05A51">
        <w:tc>
          <w:tcPr>
            <w:tcW w:w="4499" w:type="dxa"/>
          </w:tcPr>
          <w:p w:rsidR="000556F6" w:rsidRPr="00D05A51" w:rsidRDefault="00A507D4" w:rsidP="00D05A5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929D9" w:rsidRPr="00D05A5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61137" w:rsidRPr="00D05A51">
              <w:rPr>
                <w:rFonts w:ascii="標楷體" w:eastAsia="標楷體" w:hAnsi="標楷體" w:hint="eastAsia"/>
                <w:sz w:val="28"/>
                <w:szCs w:val="28"/>
              </w:rPr>
              <w:t>收案對象有無限制？</w:t>
            </w:r>
          </w:p>
        </w:tc>
        <w:tc>
          <w:tcPr>
            <w:tcW w:w="4858" w:type="dxa"/>
          </w:tcPr>
          <w:p w:rsidR="000556F6" w:rsidRPr="00D05A51" w:rsidRDefault="00A61137" w:rsidP="00C6549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收案對象</w:t>
            </w:r>
            <w:r w:rsidR="00403B97" w:rsidRPr="00D05A51">
              <w:rPr>
                <w:rFonts w:ascii="標楷體" w:eastAsia="標楷體" w:hAnsi="標楷體" w:hint="eastAsia"/>
                <w:sz w:val="28"/>
                <w:szCs w:val="28"/>
              </w:rPr>
              <w:t>並無限制特定適應症，由申請院所依醫院及病患性質</w:t>
            </w:r>
            <w:r w:rsidR="007846BF">
              <w:rPr>
                <w:rFonts w:ascii="標楷體" w:eastAsia="標楷體" w:hAnsi="標楷體" w:hint="eastAsia"/>
                <w:sz w:val="28"/>
                <w:szCs w:val="28"/>
              </w:rPr>
              <w:t>自行評估</w:t>
            </w:r>
            <w:r w:rsidR="00403B97" w:rsidRPr="00D05A5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846BF">
              <w:rPr>
                <w:rFonts w:ascii="標楷體" w:eastAsia="標楷體" w:hAnsi="標楷體" w:hint="eastAsia"/>
                <w:sz w:val="28"/>
                <w:szCs w:val="28"/>
              </w:rPr>
              <w:t>收案對象應為若相關資訊及資源不足，可能導致其短期再急診或再入院，故有</w:t>
            </w: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出院準備服務</w:t>
            </w:r>
            <w:r w:rsidR="007846BF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7846B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507D4" w:rsidRPr="00D05A51" w:rsidTr="00D05A51">
        <w:tc>
          <w:tcPr>
            <w:tcW w:w="4499" w:type="dxa"/>
          </w:tcPr>
          <w:p w:rsidR="00A507D4" w:rsidRPr="00D05A51" w:rsidRDefault="00A507D4" w:rsidP="00C6549D">
            <w:pPr>
              <w:spacing w:line="34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事機構檢附計畫書後，僅送</w:t>
            </w:r>
            <w:r w:rsidR="00C6549D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保署申請即可？多久核備一次？</w:t>
            </w:r>
          </w:p>
        </w:tc>
        <w:tc>
          <w:tcPr>
            <w:tcW w:w="4858" w:type="dxa"/>
          </w:tcPr>
          <w:p w:rsidR="00A507D4" w:rsidRPr="00D05A51" w:rsidRDefault="00A507D4" w:rsidP="00D05A51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計畫書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送本署分區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業務組核備</w:t>
            </w:r>
          </w:p>
          <w:p w:rsidR="00A507D4" w:rsidRPr="00D05A51" w:rsidRDefault="00A507D4" w:rsidP="00D05A51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核備乙次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即可，若資格條件有變更需再重送分區備查。</w:t>
            </w:r>
          </w:p>
        </w:tc>
      </w:tr>
      <w:tr w:rsidR="00A507D4" w:rsidRPr="00D05A51" w:rsidTr="00D05A51">
        <w:tc>
          <w:tcPr>
            <w:tcW w:w="4499" w:type="dxa"/>
          </w:tcPr>
          <w:p w:rsidR="00A507D4" w:rsidRPr="00D05A51" w:rsidRDefault="00A507D4" w:rsidP="00D05A51">
            <w:pPr>
              <w:spacing w:line="34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5.團隊成員有規定資格嗎？計畫書針對單一院所或是每一住院個案？</w:t>
            </w:r>
          </w:p>
        </w:tc>
        <w:tc>
          <w:tcPr>
            <w:tcW w:w="4858" w:type="dxa"/>
          </w:tcPr>
          <w:p w:rsidR="00A507D4" w:rsidRPr="00D05A51" w:rsidRDefault="001858BE" w:rsidP="00D05A51">
            <w:pPr>
              <w:spacing w:line="340" w:lineRule="exact"/>
              <w:ind w:left="249" w:hangingChars="89" w:hanging="249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團隊成員目前依各院病患及專業需要自行認定，並強制規定特定成員</w:t>
            </w:r>
          </w:p>
          <w:p w:rsidR="00A507D4" w:rsidRPr="00D05A51" w:rsidRDefault="001858BE" w:rsidP="00D05A51">
            <w:pPr>
              <w:spacing w:line="340" w:lineRule="exact"/>
              <w:ind w:left="249" w:hangingChars="89" w:hanging="249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計畫書針對單一院所，非每一住院個案</w:t>
            </w:r>
          </w:p>
        </w:tc>
      </w:tr>
      <w:tr w:rsidR="00A507D4" w:rsidRPr="00D05A51" w:rsidTr="00D05A51">
        <w:tc>
          <w:tcPr>
            <w:tcW w:w="4499" w:type="dxa"/>
          </w:tcPr>
          <w:p w:rsidR="00A507D4" w:rsidRPr="00D05A51" w:rsidRDefault="00C6549D" w:rsidP="00D05A51">
            <w:pPr>
              <w:spacing w:line="34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.備註說明「每位個案應進行一次以上之跨團隊溝通協調」，請問跨團隊的定義？是否為必需的執行項目？</w:t>
            </w:r>
          </w:p>
        </w:tc>
        <w:tc>
          <w:tcPr>
            <w:tcW w:w="4858" w:type="dxa"/>
          </w:tcPr>
          <w:p w:rsidR="00A507D4" w:rsidRPr="00D05A51" w:rsidRDefault="00A507D4" w:rsidP="00D05A51">
            <w:pPr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5A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1.跨團隊溝通協調為必需之執行項目</w:t>
            </w:r>
          </w:p>
          <w:p w:rsidR="00A507D4" w:rsidRPr="00D05A51" w:rsidRDefault="00A507D4" w:rsidP="00D05A51">
            <w:pPr>
              <w:spacing w:line="340" w:lineRule="exact"/>
              <w:ind w:left="249" w:hangingChars="89" w:hanging="249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2.跨</w:t>
            </w:r>
            <w:proofErr w:type="gramStart"/>
            <w:r w:rsidRPr="00D05A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團隊指跨不同</w:t>
            </w:r>
            <w:proofErr w:type="gramEnd"/>
            <w:r w:rsidRPr="00D05A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專業領域(ex:醫療、復健、心理、營養等)之團隊</w:t>
            </w:r>
          </w:p>
        </w:tc>
      </w:tr>
      <w:tr w:rsidR="00A507D4" w:rsidRPr="00D05A51" w:rsidTr="00D05A51">
        <w:tc>
          <w:tcPr>
            <w:tcW w:w="4499" w:type="dxa"/>
          </w:tcPr>
          <w:p w:rsidR="00A507D4" w:rsidRPr="00D05A51" w:rsidRDefault="00C6549D" w:rsidP="00D05A51">
            <w:pPr>
              <w:spacing w:line="34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.備註說明「評估個案需求，協助轉</w:t>
            </w:r>
            <w:proofErr w:type="gramStart"/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全民健康保險家庭醫師整合性照護計畫社區醫療群、各類居家照護、全民健康保險居家醫療照護整合計畫、長照機構等後續照護資源」，是否需為轉</w:t>
            </w:r>
            <w:proofErr w:type="gramStart"/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個案才能申報？若個案最終是回家且不需進行居家照護是否可申報？</w:t>
            </w:r>
          </w:p>
        </w:tc>
        <w:tc>
          <w:tcPr>
            <w:tcW w:w="4858" w:type="dxa"/>
          </w:tcPr>
          <w:p w:rsidR="00A507D4" w:rsidRPr="00D05A51" w:rsidRDefault="00A507D4" w:rsidP="00D05A51">
            <w:pPr>
              <w:spacing w:line="340" w:lineRule="exact"/>
              <w:ind w:left="249" w:hangingChars="89" w:hanging="249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1.醫療院所需評估個案需求，並協助轉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後續適當之照護方式，惟並未限定需轉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至家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計畫、各類居家照護或長照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機構等始符合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規定。</w:t>
            </w:r>
          </w:p>
          <w:p w:rsidR="00A507D4" w:rsidRPr="00D05A51" w:rsidRDefault="00A507D4" w:rsidP="00D05A51">
            <w:pPr>
              <w:spacing w:line="340" w:lineRule="exact"/>
              <w:ind w:left="249" w:hangingChars="89" w:hanging="249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2.收案提供服務之個案需確有出院準備服務及追蹤之醫療需求。</w:t>
            </w:r>
          </w:p>
        </w:tc>
      </w:tr>
      <w:tr w:rsidR="00A507D4" w:rsidRPr="00D05A51" w:rsidTr="00D05A51">
        <w:tc>
          <w:tcPr>
            <w:tcW w:w="4499" w:type="dxa"/>
          </w:tcPr>
          <w:p w:rsidR="00A507D4" w:rsidRPr="00D05A51" w:rsidRDefault="00C6549D" w:rsidP="00D05A51">
            <w:pPr>
              <w:spacing w:line="34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.備註說明「</w:t>
            </w:r>
            <w:proofErr w:type="gramStart"/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出院後電訪</w:t>
            </w:r>
            <w:proofErr w:type="gramEnd"/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追蹤至少</w:t>
            </w:r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一次」，若已完成所有出院準備服務項目，惟本院進行電訪前，個案已因故往生，是否可申報本項費用?</w:t>
            </w:r>
          </w:p>
        </w:tc>
        <w:tc>
          <w:tcPr>
            <w:tcW w:w="4858" w:type="dxa"/>
          </w:tcPr>
          <w:p w:rsidR="00A507D4" w:rsidRPr="00D05A51" w:rsidRDefault="00A507D4" w:rsidP="00D05A5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特殊情形視個案情況認定。若醫院已提</w:t>
            </w: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供所有出院準備服務項目，惟因個案往生不及進行電話追蹤，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本署同意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仍可申報本項費用</w:t>
            </w:r>
          </w:p>
        </w:tc>
      </w:tr>
      <w:tr w:rsidR="00A507D4" w:rsidRPr="00D05A51" w:rsidTr="00D05A51">
        <w:tc>
          <w:tcPr>
            <w:tcW w:w="4499" w:type="dxa"/>
          </w:tcPr>
          <w:p w:rsidR="00A507D4" w:rsidRPr="00D05A51" w:rsidRDefault="00C6549D" w:rsidP="00D05A51">
            <w:pPr>
              <w:spacing w:line="34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.品質監控指標是由健保署監控及提供還是醫院填報?因需做到跨院,對醫院</w:t>
            </w:r>
            <w:proofErr w:type="gramStart"/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來說有困難</w:t>
            </w:r>
            <w:proofErr w:type="gramEnd"/>
          </w:p>
        </w:tc>
        <w:tc>
          <w:tcPr>
            <w:tcW w:w="4858" w:type="dxa"/>
          </w:tcPr>
          <w:p w:rsidR="00A507D4" w:rsidRPr="00D05A51" w:rsidRDefault="00A507D4" w:rsidP="00D05A5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本署自行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監控，醫院無需填報，若指標建置完成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後本署將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再提供給醫院參考</w:t>
            </w:r>
          </w:p>
        </w:tc>
      </w:tr>
      <w:tr w:rsidR="00A507D4" w:rsidRPr="00D05A51" w:rsidTr="00D05A51">
        <w:tc>
          <w:tcPr>
            <w:tcW w:w="4499" w:type="dxa"/>
          </w:tcPr>
          <w:p w:rsidR="00A507D4" w:rsidRPr="00D05A51" w:rsidRDefault="00A507D4" w:rsidP="00C6549D">
            <w:pPr>
              <w:spacing w:line="340" w:lineRule="exact"/>
              <w:ind w:left="459" w:hangingChars="164" w:hanging="459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6549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.原住院案件已申報，醫療院所於次月始完成電話追蹤，如何申報02025B出院準備及追蹤管理費?</w:t>
            </w:r>
          </w:p>
        </w:tc>
        <w:tc>
          <w:tcPr>
            <w:tcW w:w="4858" w:type="dxa"/>
          </w:tcPr>
          <w:p w:rsidR="00A507D4" w:rsidRPr="00D05A51" w:rsidRDefault="001F596A" w:rsidP="00D05A51">
            <w:pPr>
              <w:spacing w:line="340" w:lineRule="exact"/>
              <w:ind w:left="249" w:hangingChars="89" w:hanging="249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「02025B出院準備及追蹤管理費」以</w:t>
            </w:r>
            <w:proofErr w:type="gramStart"/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住院費用申報為原則，</w:t>
            </w:r>
            <w:proofErr w:type="gramStart"/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若遇跨月</w:t>
            </w:r>
            <w:proofErr w:type="gramEnd"/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或其他特殊情形，請以補報方式申報</w:t>
            </w:r>
          </w:p>
          <w:p w:rsidR="001F596A" w:rsidRPr="00D05A51" w:rsidRDefault="001F596A" w:rsidP="00D05A51">
            <w:pPr>
              <w:spacing w:line="340" w:lineRule="exact"/>
              <w:ind w:left="249" w:hangingChars="89" w:hanging="249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令執行起日請填報實際提供出院準備服務之起日，執行迄日填報完成電話追蹤之日期</w:t>
            </w:r>
          </w:p>
        </w:tc>
      </w:tr>
      <w:tr w:rsidR="00A507D4" w:rsidRPr="00D05A51" w:rsidTr="00D05A51">
        <w:tc>
          <w:tcPr>
            <w:tcW w:w="4499" w:type="dxa"/>
          </w:tcPr>
          <w:p w:rsidR="00A507D4" w:rsidRPr="00D05A51" w:rsidRDefault="001858BE" w:rsidP="00C6549D">
            <w:pPr>
              <w:spacing w:line="340" w:lineRule="exact"/>
              <w:ind w:left="459" w:hangingChars="164" w:hanging="459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6549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.該獎勵若在TW-DRG或入定額案件的保險對象對院所並無助益，除非於申請點數再加計或是另外核實</w:t>
            </w:r>
          </w:p>
        </w:tc>
        <w:tc>
          <w:tcPr>
            <w:tcW w:w="4858" w:type="dxa"/>
          </w:tcPr>
          <w:p w:rsidR="00A507D4" w:rsidRPr="00D05A51" w:rsidRDefault="00A507D4" w:rsidP="00D05A51">
            <w:pPr>
              <w:spacing w:line="340" w:lineRule="exact"/>
              <w:ind w:left="249" w:hangingChars="89" w:hanging="249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D05A51">
              <w:rPr>
                <w:rFonts w:ascii="標楷體" w:eastAsia="標楷體" w:hAnsi="標楷體"/>
                <w:sz w:val="28"/>
                <w:szCs w:val="28"/>
              </w:rPr>
              <w:t>02025B</w:t>
            </w: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出院準備及追蹤管理費」並非所有</w:t>
            </w:r>
            <w:r w:rsidRPr="00D05A51">
              <w:rPr>
                <w:rFonts w:ascii="標楷體" w:eastAsia="標楷體" w:hAnsi="標楷體"/>
                <w:sz w:val="28"/>
                <w:szCs w:val="28"/>
              </w:rPr>
              <w:t>DRG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個案均會使用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本項服務，不含於</w:t>
            </w:r>
            <w:r w:rsidRPr="00D05A51">
              <w:rPr>
                <w:rFonts w:ascii="標楷體" w:eastAsia="標楷體" w:hAnsi="標楷體"/>
                <w:sz w:val="28"/>
                <w:szCs w:val="28"/>
              </w:rPr>
              <w:t>DRG</w:t>
            </w: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包裹支付中。</w:t>
            </w:r>
          </w:p>
          <w:p w:rsidR="003F01EF" w:rsidRPr="003F01EF" w:rsidRDefault="00A507D4" w:rsidP="003F01EF">
            <w:pPr>
              <w:spacing w:line="340" w:lineRule="exact"/>
              <w:ind w:left="249" w:hangingChars="89" w:hanging="249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2.自105年4月1日起，醫院提供DRG個案本項服務時，得另加計該申報項目：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令清單之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令類別請填寫「X」，</w:t>
            </w:r>
            <w:proofErr w:type="gramStart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令代碼請填寫「02025B」。</w:t>
            </w:r>
          </w:p>
        </w:tc>
      </w:tr>
      <w:tr w:rsidR="00A507D4" w:rsidRPr="00D05A51" w:rsidTr="00D05A51">
        <w:tc>
          <w:tcPr>
            <w:tcW w:w="4499" w:type="dxa"/>
          </w:tcPr>
          <w:p w:rsidR="00A507D4" w:rsidRPr="00D05A51" w:rsidRDefault="001858BE" w:rsidP="00C6549D">
            <w:pPr>
              <w:spacing w:line="340" w:lineRule="exact"/>
              <w:ind w:leftChars="14" w:left="460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D05A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6549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.安寧住院病患、</w:t>
            </w:r>
            <w:proofErr w:type="gramStart"/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安寧共照病患</w:t>
            </w:r>
            <w:proofErr w:type="gramEnd"/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507D4" w:rsidRPr="00D05A51">
              <w:rPr>
                <w:rFonts w:ascii="標楷體" w:eastAsia="標楷體" w:hAnsi="標楷體"/>
                <w:sz w:val="28"/>
                <w:szCs w:val="28"/>
              </w:rPr>
              <w:t>PAC</w:t>
            </w:r>
            <w:r w:rsidR="00A507D4" w:rsidRPr="003F01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及</w:t>
            </w:r>
            <w:r w:rsidR="003F01EF" w:rsidRPr="003F01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呼吸照護</w:t>
            </w:r>
            <w:r w:rsidR="00A507D4" w:rsidRPr="00D05A51">
              <w:rPr>
                <w:rFonts w:ascii="標楷體" w:eastAsia="標楷體" w:hAnsi="標楷體" w:hint="eastAsia"/>
                <w:sz w:val="28"/>
                <w:szCs w:val="28"/>
              </w:rPr>
              <w:t>計畫之住院病患是否得申報「02025B出院準備及追蹤管理費」</w:t>
            </w:r>
            <w:r w:rsidR="003F01EF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3F01EF" w:rsidRPr="003F01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(107.1.11更新)</w:t>
            </w:r>
          </w:p>
        </w:tc>
        <w:tc>
          <w:tcPr>
            <w:tcW w:w="4858" w:type="dxa"/>
          </w:tcPr>
          <w:p w:rsidR="003F01EF" w:rsidRPr="003F01EF" w:rsidRDefault="00B44896" w:rsidP="003F01EF">
            <w:pPr>
              <w:pStyle w:val="aa"/>
              <w:numPr>
                <w:ilvl w:val="0"/>
                <w:numId w:val="6"/>
              </w:numPr>
              <w:spacing w:line="340" w:lineRule="exact"/>
              <w:ind w:leftChars="0" w:left="355" w:hanging="355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醫院若依「全民健康保險醫療服務給付項目及支付標準【02025B出院準備及追蹤管理費】作業規範」，提供</w:t>
            </w:r>
            <w:r w:rsidRPr="003F01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住院</w:t>
            </w:r>
            <w:r w:rsidR="00A507D4" w:rsidRPr="003F01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安寧</w:t>
            </w:r>
            <w:r w:rsidR="008F614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及</w:t>
            </w:r>
            <w:r w:rsidR="00A507D4" w:rsidRPr="003F01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安寧共照</w:t>
            </w:r>
            <w:r w:rsidR="003F01EF" w:rsidRPr="003F01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個案出院準備服務，</w:t>
            </w:r>
            <w:bookmarkStart w:id="0" w:name="_GoBack"/>
            <w:bookmarkEnd w:id="0"/>
            <w:r w:rsidR="003F01EF" w:rsidRPr="003F01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得申報</w:t>
            </w:r>
            <w:r w:rsidR="003F01EF" w:rsidRPr="003F01EF">
              <w:rPr>
                <w:rFonts w:ascii="標楷體" w:eastAsia="標楷體" w:hAnsi="標楷體"/>
                <w:color w:val="0000FF"/>
                <w:sz w:val="28"/>
                <w:szCs w:val="28"/>
              </w:rPr>
              <w:t>02025B</w:t>
            </w:r>
            <w:r w:rsidR="003F01EF" w:rsidRPr="003F01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「出院準備及追蹤管理費」。</w:t>
            </w:r>
          </w:p>
          <w:p w:rsidR="00A507D4" w:rsidRPr="003F01EF" w:rsidRDefault="00A507D4" w:rsidP="003F01EF">
            <w:pPr>
              <w:pStyle w:val="aa"/>
              <w:numPr>
                <w:ilvl w:val="0"/>
                <w:numId w:val="6"/>
              </w:numPr>
              <w:spacing w:line="340" w:lineRule="exact"/>
              <w:ind w:leftChars="0" w:left="355" w:hanging="355"/>
              <w:rPr>
                <w:rFonts w:ascii="標楷體" w:eastAsia="標楷體" w:hAnsi="標楷體"/>
                <w:sz w:val="28"/>
                <w:szCs w:val="28"/>
              </w:rPr>
            </w:pPr>
            <w:r w:rsidRPr="003F01EF">
              <w:rPr>
                <w:rFonts w:ascii="標楷體" w:eastAsia="標楷體" w:hAnsi="標楷體"/>
                <w:sz w:val="28"/>
                <w:szCs w:val="28"/>
              </w:rPr>
              <w:t>PAC</w:t>
            </w:r>
            <w:r w:rsidRPr="003F01E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3F01EF" w:rsidRPr="003F01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呼吸照護</w:t>
            </w:r>
            <w:r w:rsidRPr="003F01EF">
              <w:rPr>
                <w:rFonts w:ascii="標楷體" w:eastAsia="標楷體" w:hAnsi="標楷體" w:hint="eastAsia"/>
                <w:sz w:val="28"/>
                <w:szCs w:val="28"/>
              </w:rPr>
              <w:t>病患相關費用已包含出院準備服務項目，不可再重複申報</w:t>
            </w:r>
            <w:r w:rsidRPr="003F01EF">
              <w:rPr>
                <w:rFonts w:ascii="標楷體" w:eastAsia="標楷體" w:hAnsi="標楷體"/>
                <w:sz w:val="28"/>
                <w:szCs w:val="28"/>
              </w:rPr>
              <w:t>02025B</w:t>
            </w:r>
            <w:r w:rsidRPr="003F01EF">
              <w:rPr>
                <w:rFonts w:ascii="標楷體" w:eastAsia="標楷體" w:hAnsi="標楷體" w:hint="eastAsia"/>
                <w:sz w:val="28"/>
                <w:szCs w:val="28"/>
              </w:rPr>
              <w:t>「出院準備及追蹤管理費」</w:t>
            </w:r>
            <w:r w:rsidR="003F01E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0D444C" w:rsidRPr="00403B97" w:rsidRDefault="000D444C" w:rsidP="00C15013">
      <w:pPr>
        <w:rPr>
          <w:rFonts w:ascii="標楷體" w:eastAsia="標楷體" w:hAnsi="標楷體"/>
        </w:rPr>
      </w:pPr>
    </w:p>
    <w:p w:rsidR="00C15013" w:rsidRPr="00403B97" w:rsidRDefault="00C15013">
      <w:pPr>
        <w:rPr>
          <w:rFonts w:ascii="標楷體" w:eastAsia="標楷體" w:hAnsi="標楷體"/>
        </w:rPr>
      </w:pPr>
    </w:p>
    <w:sectPr w:rsidR="00C15013" w:rsidRPr="00403B97" w:rsidSect="009F2D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9A" w:rsidRDefault="00592F9A" w:rsidP="00194704">
      <w:r>
        <w:separator/>
      </w:r>
    </w:p>
  </w:endnote>
  <w:endnote w:type="continuationSeparator" w:id="0">
    <w:p w:rsidR="00592F9A" w:rsidRDefault="00592F9A" w:rsidP="0019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1600"/>
      <w:docPartObj>
        <w:docPartGallery w:val="Page Numbers (Bottom of Page)"/>
        <w:docPartUnique/>
      </w:docPartObj>
    </w:sdtPr>
    <w:sdtEndPr/>
    <w:sdtContent>
      <w:p w:rsidR="00223282" w:rsidRDefault="00E44E2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148" w:rsidRPr="008F614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23282" w:rsidRDefault="00223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9A" w:rsidRDefault="00592F9A" w:rsidP="00194704">
      <w:r>
        <w:separator/>
      </w:r>
    </w:p>
  </w:footnote>
  <w:footnote w:type="continuationSeparator" w:id="0">
    <w:p w:rsidR="00592F9A" w:rsidRDefault="00592F9A" w:rsidP="0019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39EB"/>
    <w:multiLevelType w:val="hybridMultilevel"/>
    <w:tmpl w:val="5C50DF88"/>
    <w:lvl w:ilvl="0" w:tplc="3FBC6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A1591"/>
    <w:multiLevelType w:val="hybridMultilevel"/>
    <w:tmpl w:val="553A278C"/>
    <w:lvl w:ilvl="0" w:tplc="AA621C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1F2841"/>
    <w:multiLevelType w:val="hybridMultilevel"/>
    <w:tmpl w:val="AE821DF4"/>
    <w:lvl w:ilvl="0" w:tplc="72082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430319"/>
    <w:multiLevelType w:val="hybridMultilevel"/>
    <w:tmpl w:val="2140D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351169"/>
    <w:multiLevelType w:val="hybridMultilevel"/>
    <w:tmpl w:val="AE821DF4"/>
    <w:lvl w:ilvl="0" w:tplc="72082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a506533-3bd2-49c8-913f-5b7fdc807abb"/>
  </w:docVars>
  <w:rsids>
    <w:rsidRoot w:val="007D7A5E"/>
    <w:rsid w:val="000143D2"/>
    <w:rsid w:val="00032456"/>
    <w:rsid w:val="000556F6"/>
    <w:rsid w:val="00060244"/>
    <w:rsid w:val="000951E6"/>
    <w:rsid w:val="000B6EF1"/>
    <w:rsid w:val="000D444C"/>
    <w:rsid w:val="0010312A"/>
    <w:rsid w:val="00115F31"/>
    <w:rsid w:val="001858BE"/>
    <w:rsid w:val="0019072A"/>
    <w:rsid w:val="00194704"/>
    <w:rsid w:val="001F596A"/>
    <w:rsid w:val="00223282"/>
    <w:rsid w:val="002A21A4"/>
    <w:rsid w:val="002A6621"/>
    <w:rsid w:val="003338AC"/>
    <w:rsid w:val="00356F53"/>
    <w:rsid w:val="0037594A"/>
    <w:rsid w:val="00381A62"/>
    <w:rsid w:val="003B5F12"/>
    <w:rsid w:val="003D4AF5"/>
    <w:rsid w:val="003F01EF"/>
    <w:rsid w:val="00403B97"/>
    <w:rsid w:val="004929D9"/>
    <w:rsid w:val="004D2463"/>
    <w:rsid w:val="004F4BE1"/>
    <w:rsid w:val="00592CE9"/>
    <w:rsid w:val="00592F9A"/>
    <w:rsid w:val="005C4C86"/>
    <w:rsid w:val="005C7C41"/>
    <w:rsid w:val="005E02D1"/>
    <w:rsid w:val="006037AA"/>
    <w:rsid w:val="00667C1B"/>
    <w:rsid w:val="006B2A9A"/>
    <w:rsid w:val="0070212D"/>
    <w:rsid w:val="007846BF"/>
    <w:rsid w:val="007D7A5E"/>
    <w:rsid w:val="00840CAF"/>
    <w:rsid w:val="008869E2"/>
    <w:rsid w:val="008B6F81"/>
    <w:rsid w:val="008F6148"/>
    <w:rsid w:val="00911C15"/>
    <w:rsid w:val="009B6648"/>
    <w:rsid w:val="009D2ADA"/>
    <w:rsid w:val="009E3600"/>
    <w:rsid w:val="009F2DAC"/>
    <w:rsid w:val="00A24D49"/>
    <w:rsid w:val="00A41079"/>
    <w:rsid w:val="00A507D4"/>
    <w:rsid w:val="00A61137"/>
    <w:rsid w:val="00AF12D0"/>
    <w:rsid w:val="00B27082"/>
    <w:rsid w:val="00B44896"/>
    <w:rsid w:val="00B74556"/>
    <w:rsid w:val="00C15013"/>
    <w:rsid w:val="00C25CD8"/>
    <w:rsid w:val="00C33513"/>
    <w:rsid w:val="00C6549D"/>
    <w:rsid w:val="00D05A51"/>
    <w:rsid w:val="00D4009F"/>
    <w:rsid w:val="00D52FC3"/>
    <w:rsid w:val="00DC6CFD"/>
    <w:rsid w:val="00DD4B6B"/>
    <w:rsid w:val="00E44E29"/>
    <w:rsid w:val="00E75689"/>
    <w:rsid w:val="00EA5783"/>
    <w:rsid w:val="00EE6E9F"/>
    <w:rsid w:val="00F14254"/>
    <w:rsid w:val="00F50305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7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704"/>
    <w:rPr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0B6EF1"/>
    <w:rPr>
      <w:rFonts w:ascii="Calibri" w:eastAsia="新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rsid w:val="000B6EF1"/>
    <w:rPr>
      <w:rFonts w:ascii="Calibri" w:eastAsia="新細明體" w:hAnsi="Courier New" w:cs="Courier New"/>
      <w:szCs w:val="24"/>
    </w:rPr>
  </w:style>
  <w:style w:type="paragraph" w:styleId="aa">
    <w:name w:val="List Paragraph"/>
    <w:basedOn w:val="a"/>
    <w:uiPriority w:val="34"/>
    <w:qFormat/>
    <w:rsid w:val="0010312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7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704"/>
    <w:rPr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0B6EF1"/>
    <w:rPr>
      <w:rFonts w:ascii="Calibri" w:eastAsia="新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rsid w:val="000B6EF1"/>
    <w:rPr>
      <w:rFonts w:ascii="Calibri" w:eastAsia="新細明體" w:hAnsi="Courier New" w:cs="Courier New"/>
      <w:szCs w:val="24"/>
    </w:rPr>
  </w:style>
  <w:style w:type="paragraph" w:styleId="aa">
    <w:name w:val="List Paragraph"/>
    <w:basedOn w:val="a"/>
    <w:uiPriority w:val="34"/>
    <w:qFormat/>
    <w:rsid w:val="0010312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a110744</dc:creator>
  <cp:lastModifiedBy>陳依婕</cp:lastModifiedBy>
  <cp:revision>5</cp:revision>
  <dcterms:created xsi:type="dcterms:W3CDTF">2018-01-11T08:52:00Z</dcterms:created>
  <dcterms:modified xsi:type="dcterms:W3CDTF">2018-01-12T07:59:00Z</dcterms:modified>
</cp:coreProperties>
</file>