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71" w:rsidRPr="00F57182" w:rsidRDefault="00ED3D66" w:rsidP="00806E6C">
      <w:pPr>
        <w:spacing w:line="480" w:lineRule="exact"/>
        <w:jc w:val="center"/>
        <w:rPr>
          <w:rFonts w:ascii="標楷體" w:eastAsia="標楷體" w:hAnsi="標楷體"/>
          <w:b/>
          <w:snapToGrid w:val="0"/>
          <w:color w:val="000000" w:themeColor="text1"/>
          <w:kern w:val="0"/>
          <w:sz w:val="28"/>
          <w:szCs w:val="28"/>
        </w:rPr>
      </w:pPr>
      <w:r w:rsidRPr="00F57182">
        <w:rPr>
          <w:rFonts w:ascii="標楷體" w:eastAsia="標楷體" w:hAnsi="標楷體" w:hint="eastAsia"/>
          <w:b/>
          <w:snapToGrid w:val="0"/>
          <w:color w:val="000000" w:themeColor="text1"/>
          <w:kern w:val="0"/>
          <w:sz w:val="28"/>
          <w:szCs w:val="28"/>
        </w:rPr>
        <w:t>全民健康保險藥物給付項目及支付標準共同擬訂會議</w:t>
      </w:r>
    </w:p>
    <w:p w:rsidR="00DA7889" w:rsidRPr="00F57182" w:rsidRDefault="00ED3D66" w:rsidP="00806E6C">
      <w:pPr>
        <w:spacing w:line="480" w:lineRule="exact"/>
        <w:jc w:val="center"/>
        <w:rPr>
          <w:rFonts w:ascii="標楷體" w:eastAsia="標楷體" w:hAnsi="標楷體"/>
          <w:b/>
          <w:color w:val="000000" w:themeColor="text1"/>
          <w:sz w:val="28"/>
          <w:szCs w:val="28"/>
        </w:rPr>
      </w:pPr>
      <w:r w:rsidRPr="00F57182">
        <w:rPr>
          <w:rFonts w:ascii="標楷體" w:eastAsia="標楷體" w:hAnsi="標楷體" w:hint="eastAsia"/>
          <w:b/>
          <w:snapToGrid w:val="0"/>
          <w:color w:val="000000" w:themeColor="text1"/>
          <w:kern w:val="0"/>
          <w:sz w:val="28"/>
          <w:szCs w:val="28"/>
        </w:rPr>
        <w:t>藥品部分第</w:t>
      </w:r>
      <w:r w:rsidR="003157AA" w:rsidRPr="00F57182">
        <w:rPr>
          <w:rFonts w:ascii="標楷體" w:eastAsia="標楷體" w:hAnsi="標楷體" w:hint="eastAsia"/>
          <w:b/>
          <w:snapToGrid w:val="0"/>
          <w:color w:val="000000" w:themeColor="text1"/>
          <w:kern w:val="0"/>
          <w:sz w:val="28"/>
          <w:szCs w:val="28"/>
        </w:rPr>
        <w:t>2</w:t>
      </w:r>
      <w:r w:rsidR="00B51CDF" w:rsidRPr="00F57182">
        <w:rPr>
          <w:rFonts w:ascii="標楷體" w:eastAsia="標楷體" w:hAnsi="標楷體" w:hint="eastAsia"/>
          <w:b/>
          <w:snapToGrid w:val="0"/>
          <w:color w:val="000000" w:themeColor="text1"/>
          <w:kern w:val="0"/>
          <w:sz w:val="28"/>
          <w:szCs w:val="28"/>
        </w:rPr>
        <w:t>9</w:t>
      </w:r>
      <w:r w:rsidR="003157AA" w:rsidRPr="00F57182">
        <w:rPr>
          <w:rFonts w:ascii="標楷體" w:eastAsia="標楷體" w:hAnsi="標楷體"/>
          <w:b/>
          <w:snapToGrid w:val="0"/>
          <w:color w:val="000000" w:themeColor="text1"/>
          <w:kern w:val="0"/>
          <w:sz w:val="28"/>
          <w:szCs w:val="28"/>
        </w:rPr>
        <w:t>次（10</w:t>
      </w:r>
      <w:r w:rsidR="003157AA" w:rsidRPr="00F57182">
        <w:rPr>
          <w:rFonts w:ascii="標楷體" w:eastAsia="標楷體" w:hAnsi="標楷體" w:hint="eastAsia"/>
          <w:b/>
          <w:snapToGrid w:val="0"/>
          <w:color w:val="000000" w:themeColor="text1"/>
          <w:kern w:val="0"/>
          <w:sz w:val="28"/>
          <w:szCs w:val="28"/>
        </w:rPr>
        <w:t>6</w:t>
      </w:r>
      <w:r w:rsidR="003157AA" w:rsidRPr="00F57182">
        <w:rPr>
          <w:rFonts w:ascii="標楷體" w:eastAsia="標楷體" w:hAnsi="標楷體"/>
          <w:b/>
          <w:snapToGrid w:val="0"/>
          <w:color w:val="000000" w:themeColor="text1"/>
          <w:kern w:val="0"/>
          <w:sz w:val="28"/>
          <w:szCs w:val="28"/>
        </w:rPr>
        <w:t>年</w:t>
      </w:r>
      <w:r w:rsidR="008F7DCD" w:rsidRPr="00F57182">
        <w:rPr>
          <w:rFonts w:ascii="標楷體" w:eastAsia="標楷體" w:hAnsi="標楷體" w:hint="eastAsia"/>
          <w:b/>
          <w:snapToGrid w:val="0"/>
          <w:color w:val="000000" w:themeColor="text1"/>
          <w:kern w:val="0"/>
          <w:sz w:val="28"/>
          <w:szCs w:val="28"/>
        </w:rPr>
        <w:t>1</w:t>
      </w:r>
      <w:r w:rsidR="00B51CDF" w:rsidRPr="00F57182">
        <w:rPr>
          <w:rFonts w:ascii="標楷體" w:eastAsia="標楷體" w:hAnsi="標楷體" w:hint="eastAsia"/>
          <w:b/>
          <w:snapToGrid w:val="0"/>
          <w:color w:val="000000" w:themeColor="text1"/>
          <w:kern w:val="0"/>
          <w:sz w:val="28"/>
          <w:szCs w:val="28"/>
        </w:rPr>
        <w:t>2</w:t>
      </w:r>
      <w:r w:rsidRPr="00F57182">
        <w:rPr>
          <w:rFonts w:ascii="標楷體" w:eastAsia="標楷體" w:hAnsi="標楷體" w:hint="eastAsia"/>
          <w:b/>
          <w:color w:val="000000" w:themeColor="text1"/>
          <w:sz w:val="28"/>
          <w:szCs w:val="28"/>
        </w:rPr>
        <w:t>月）會議</w:t>
      </w:r>
      <w:r w:rsidR="00B52816" w:rsidRPr="00F57182">
        <w:rPr>
          <w:rFonts w:ascii="標楷體" w:eastAsia="標楷體" w:hAnsi="標楷體" w:hint="eastAsia"/>
          <w:b/>
          <w:color w:val="000000" w:themeColor="text1"/>
          <w:sz w:val="28"/>
          <w:szCs w:val="28"/>
        </w:rPr>
        <w:t>紀</w:t>
      </w:r>
      <w:r w:rsidR="00604DD0" w:rsidRPr="00F57182">
        <w:rPr>
          <w:rFonts w:ascii="標楷體" w:eastAsia="標楷體" w:hAnsi="標楷體" w:hint="eastAsia"/>
          <w:b/>
          <w:color w:val="000000" w:themeColor="text1"/>
          <w:sz w:val="28"/>
          <w:szCs w:val="28"/>
        </w:rPr>
        <w:t>錄</w:t>
      </w:r>
    </w:p>
    <w:p w:rsidR="000C6947" w:rsidRPr="00F57182" w:rsidRDefault="00604DD0" w:rsidP="003F7FB9">
      <w:pPr>
        <w:spacing w:beforeLines="50" w:line="480" w:lineRule="exact"/>
        <w:ind w:left="1417" w:hangingChars="506" w:hanging="1417"/>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時　　間：</w:t>
      </w:r>
      <w:r w:rsidR="005B034E" w:rsidRPr="00F57182">
        <w:rPr>
          <w:rFonts w:ascii="標楷體" w:eastAsia="標楷體" w:hAnsi="標楷體" w:hint="eastAsia"/>
          <w:color w:val="000000" w:themeColor="text1"/>
          <w:sz w:val="28"/>
          <w:szCs w:val="28"/>
        </w:rPr>
        <w:t>1</w:t>
      </w:r>
      <w:r w:rsidR="00A77820" w:rsidRPr="00F57182">
        <w:rPr>
          <w:rFonts w:ascii="標楷體" w:eastAsia="標楷體" w:hAnsi="標楷體" w:hint="eastAsia"/>
          <w:color w:val="000000" w:themeColor="text1"/>
          <w:sz w:val="28"/>
          <w:szCs w:val="28"/>
        </w:rPr>
        <w:t>0</w:t>
      </w:r>
      <w:r w:rsidR="00203BC4" w:rsidRPr="00F57182">
        <w:rPr>
          <w:rFonts w:ascii="標楷體" w:eastAsia="標楷體" w:hAnsi="標楷體" w:hint="eastAsia"/>
          <w:color w:val="000000" w:themeColor="text1"/>
          <w:sz w:val="28"/>
          <w:szCs w:val="28"/>
        </w:rPr>
        <w:t>6</w:t>
      </w:r>
      <w:r w:rsidR="005B034E" w:rsidRPr="00F57182">
        <w:rPr>
          <w:rFonts w:ascii="標楷體" w:eastAsia="標楷體" w:hAnsi="標楷體" w:hint="eastAsia"/>
          <w:color w:val="000000" w:themeColor="text1"/>
          <w:sz w:val="28"/>
          <w:szCs w:val="28"/>
        </w:rPr>
        <w:t>年</w:t>
      </w:r>
      <w:r w:rsidR="00B51CDF" w:rsidRPr="00F57182">
        <w:rPr>
          <w:rFonts w:ascii="標楷體" w:eastAsia="標楷體" w:hAnsi="標楷體" w:hint="eastAsia"/>
          <w:color w:val="000000" w:themeColor="text1"/>
          <w:sz w:val="28"/>
          <w:szCs w:val="28"/>
        </w:rPr>
        <w:t>12</w:t>
      </w:r>
      <w:r w:rsidR="003157AA" w:rsidRPr="00F57182">
        <w:rPr>
          <w:rFonts w:ascii="標楷體" w:eastAsia="標楷體" w:hAnsi="標楷體"/>
          <w:color w:val="000000" w:themeColor="text1"/>
          <w:sz w:val="28"/>
          <w:szCs w:val="28"/>
        </w:rPr>
        <w:t>月</w:t>
      </w:r>
      <w:r w:rsidR="00B51CDF" w:rsidRPr="00F57182">
        <w:rPr>
          <w:rFonts w:ascii="標楷體" w:eastAsia="標楷體" w:hAnsi="標楷體" w:hint="eastAsia"/>
          <w:color w:val="000000" w:themeColor="text1"/>
          <w:sz w:val="28"/>
          <w:szCs w:val="28"/>
        </w:rPr>
        <w:t>21</w:t>
      </w:r>
      <w:r w:rsidR="005B034E" w:rsidRPr="00F57182">
        <w:rPr>
          <w:rFonts w:ascii="標楷體" w:eastAsia="標楷體" w:hAnsi="標楷體" w:hint="eastAsia"/>
          <w:color w:val="000000" w:themeColor="text1"/>
          <w:sz w:val="28"/>
          <w:szCs w:val="28"/>
        </w:rPr>
        <w:t>日</w:t>
      </w:r>
      <w:r w:rsidR="00A4718E" w:rsidRPr="00F57182">
        <w:rPr>
          <w:rFonts w:ascii="標楷體" w:eastAsia="標楷體" w:hAnsi="標楷體" w:hint="eastAsia"/>
          <w:color w:val="000000" w:themeColor="text1"/>
          <w:sz w:val="28"/>
          <w:szCs w:val="28"/>
        </w:rPr>
        <w:t>星期</w:t>
      </w:r>
      <w:r w:rsidR="00ED3D66" w:rsidRPr="00F57182">
        <w:rPr>
          <w:rFonts w:ascii="標楷體" w:eastAsia="標楷體" w:hAnsi="標楷體" w:hint="eastAsia"/>
          <w:color w:val="000000" w:themeColor="text1"/>
          <w:sz w:val="28"/>
          <w:szCs w:val="28"/>
        </w:rPr>
        <w:t>四</w:t>
      </w:r>
      <w:r w:rsidR="005B034E" w:rsidRPr="00F57182">
        <w:rPr>
          <w:rFonts w:ascii="標楷體" w:eastAsia="標楷體" w:hAnsi="標楷體" w:hint="eastAsia"/>
          <w:color w:val="000000" w:themeColor="text1"/>
          <w:sz w:val="28"/>
          <w:szCs w:val="28"/>
        </w:rPr>
        <w:t>上午9時</w:t>
      </w:r>
      <w:r w:rsidR="00591A12" w:rsidRPr="00F57182">
        <w:rPr>
          <w:rFonts w:ascii="標楷體" w:eastAsia="標楷體" w:hAnsi="標楷體" w:hint="eastAsia"/>
          <w:color w:val="000000" w:themeColor="text1"/>
          <w:sz w:val="28"/>
          <w:szCs w:val="28"/>
        </w:rPr>
        <w:t>30</w:t>
      </w:r>
      <w:r w:rsidR="005B034E" w:rsidRPr="00F57182">
        <w:rPr>
          <w:rFonts w:ascii="標楷體" w:eastAsia="標楷體" w:hAnsi="標楷體" w:hint="eastAsia"/>
          <w:color w:val="000000" w:themeColor="text1"/>
          <w:sz w:val="28"/>
          <w:szCs w:val="28"/>
        </w:rPr>
        <w:t>分</w:t>
      </w:r>
    </w:p>
    <w:p w:rsidR="00604DD0" w:rsidRPr="00F57182" w:rsidRDefault="00604DD0" w:rsidP="001942C9">
      <w:pPr>
        <w:spacing w:line="480" w:lineRule="exact"/>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地　　點：</w:t>
      </w:r>
      <w:r w:rsidR="00F77A8C" w:rsidRPr="00F57182">
        <w:rPr>
          <w:rFonts w:ascii="標楷體" w:eastAsia="標楷體" w:hAnsi="標楷體" w:hint="eastAsia"/>
          <w:color w:val="000000" w:themeColor="text1"/>
          <w:sz w:val="28"/>
          <w:szCs w:val="28"/>
        </w:rPr>
        <w:t>衛生</w:t>
      </w:r>
      <w:r w:rsidR="00BD47E7" w:rsidRPr="00F57182">
        <w:rPr>
          <w:rFonts w:ascii="標楷體" w:eastAsia="標楷體" w:hAnsi="標楷體" w:hint="eastAsia"/>
          <w:color w:val="000000" w:themeColor="text1"/>
          <w:sz w:val="28"/>
          <w:szCs w:val="28"/>
        </w:rPr>
        <w:t>福利部</w:t>
      </w:r>
      <w:r w:rsidR="00F77A8C" w:rsidRPr="00F57182">
        <w:rPr>
          <w:rFonts w:ascii="標楷體" w:eastAsia="標楷體" w:hAnsi="標楷體" w:hint="eastAsia"/>
          <w:color w:val="000000" w:themeColor="text1"/>
          <w:sz w:val="28"/>
          <w:szCs w:val="28"/>
        </w:rPr>
        <w:t>中央健康保險</w:t>
      </w:r>
      <w:r w:rsidR="00BD47E7" w:rsidRPr="00F57182">
        <w:rPr>
          <w:rFonts w:ascii="標楷體" w:eastAsia="標楷體" w:hAnsi="標楷體" w:hint="eastAsia"/>
          <w:color w:val="000000" w:themeColor="text1"/>
          <w:sz w:val="28"/>
          <w:szCs w:val="28"/>
        </w:rPr>
        <w:t>署</w:t>
      </w:r>
      <w:r w:rsidR="008F7DCD" w:rsidRPr="00F57182">
        <w:rPr>
          <w:rFonts w:ascii="標楷體" w:eastAsia="標楷體" w:hAnsi="標楷體" w:hint="eastAsia"/>
          <w:color w:val="000000" w:themeColor="text1"/>
          <w:sz w:val="28"/>
          <w:szCs w:val="28"/>
        </w:rPr>
        <w:t>18</w:t>
      </w:r>
      <w:r w:rsidR="003157AA" w:rsidRPr="00F57182">
        <w:rPr>
          <w:rFonts w:ascii="標楷體" w:eastAsia="標楷體" w:hAnsi="標楷體" w:hint="eastAsia"/>
          <w:color w:val="000000" w:themeColor="text1"/>
          <w:sz w:val="28"/>
          <w:szCs w:val="28"/>
        </w:rPr>
        <w:t>樓會議室</w:t>
      </w:r>
    </w:p>
    <w:p w:rsidR="00604DD0" w:rsidRPr="00F57182" w:rsidRDefault="00604DD0" w:rsidP="001942C9">
      <w:pPr>
        <w:spacing w:line="480" w:lineRule="exact"/>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主　　席：</w:t>
      </w:r>
      <w:r w:rsidR="00A77820" w:rsidRPr="00F57182">
        <w:rPr>
          <w:rFonts w:ascii="標楷體" w:eastAsia="標楷體" w:hAnsi="標楷體" w:hint="eastAsia"/>
          <w:color w:val="000000" w:themeColor="text1"/>
          <w:sz w:val="28"/>
          <w:szCs w:val="28"/>
        </w:rPr>
        <w:t>陳昭姿</w:t>
      </w:r>
      <w:r w:rsidR="004720B0" w:rsidRPr="00F57182">
        <w:rPr>
          <w:rFonts w:ascii="標楷體" w:eastAsia="標楷體" w:hAnsi="標楷體" w:hint="eastAsia"/>
          <w:color w:val="000000" w:themeColor="text1"/>
          <w:sz w:val="28"/>
          <w:szCs w:val="28"/>
        </w:rPr>
        <w:t>主席</w:t>
      </w:r>
      <w:r w:rsidR="00E523C3" w:rsidRPr="00F57182">
        <w:rPr>
          <w:rFonts w:ascii="標楷體" w:eastAsia="標楷體" w:hAnsi="標楷體" w:hint="eastAsia"/>
          <w:color w:val="000000" w:themeColor="text1"/>
          <w:sz w:val="28"/>
          <w:szCs w:val="28"/>
        </w:rPr>
        <w:t xml:space="preserve">                         </w:t>
      </w:r>
      <w:r w:rsidR="00AD20C3" w:rsidRPr="00F57182">
        <w:rPr>
          <w:rFonts w:ascii="標楷體" w:eastAsia="標楷體" w:hAnsi="標楷體" w:hint="eastAsia"/>
          <w:color w:val="000000" w:themeColor="text1"/>
          <w:sz w:val="28"/>
          <w:szCs w:val="28"/>
        </w:rPr>
        <w:t>紀</w:t>
      </w:r>
      <w:r w:rsidR="000A72C9" w:rsidRPr="00F57182">
        <w:rPr>
          <w:rFonts w:ascii="標楷體" w:eastAsia="標楷體" w:hAnsi="標楷體" w:hint="eastAsia"/>
          <w:color w:val="000000" w:themeColor="text1"/>
          <w:sz w:val="28"/>
          <w:szCs w:val="28"/>
        </w:rPr>
        <w:t xml:space="preserve">　　</w:t>
      </w:r>
      <w:r w:rsidRPr="00F57182">
        <w:rPr>
          <w:rFonts w:ascii="標楷體" w:eastAsia="標楷體" w:hAnsi="標楷體" w:hint="eastAsia"/>
          <w:color w:val="000000" w:themeColor="text1"/>
          <w:sz w:val="28"/>
          <w:szCs w:val="28"/>
        </w:rPr>
        <w:t>錄：</w:t>
      </w:r>
      <w:r w:rsidR="00B51CDF" w:rsidRPr="00F57182">
        <w:rPr>
          <w:rFonts w:ascii="標楷體" w:eastAsia="標楷體" w:hAnsi="標楷體" w:hint="eastAsia"/>
          <w:color w:val="000000" w:themeColor="text1"/>
          <w:sz w:val="28"/>
          <w:szCs w:val="28"/>
        </w:rPr>
        <w:t>林宜潔</w:t>
      </w:r>
    </w:p>
    <w:p w:rsidR="00EF6171" w:rsidRPr="00F57182" w:rsidRDefault="00EF6171" w:rsidP="001942C9">
      <w:pPr>
        <w:spacing w:line="480" w:lineRule="exact"/>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出席人員</w:t>
      </w:r>
      <w:r w:rsidR="007B7F17" w:rsidRPr="00F57182">
        <w:rPr>
          <w:rFonts w:ascii="標楷體" w:eastAsia="標楷體" w:hAnsi="標楷體" w:hint="eastAsia"/>
          <w:color w:val="000000" w:themeColor="text1"/>
          <w:sz w:val="28"/>
          <w:szCs w:val="28"/>
        </w:rPr>
        <w:t>：</w:t>
      </w:r>
      <w:r w:rsidR="00643031" w:rsidRPr="00F57182">
        <w:rPr>
          <w:rFonts w:ascii="標楷體" w:eastAsia="標楷體" w:hAnsi="標楷體" w:hint="eastAsia"/>
          <w:color w:val="000000" w:themeColor="text1"/>
          <w:sz w:val="28"/>
          <w:szCs w:val="28"/>
        </w:rPr>
        <w:t>（依姓</w:t>
      </w:r>
      <w:r w:rsidR="00772641" w:rsidRPr="00F57182">
        <w:rPr>
          <w:rFonts w:ascii="標楷體" w:eastAsia="標楷體" w:hAnsi="標楷體" w:hint="eastAsia"/>
          <w:color w:val="000000" w:themeColor="text1"/>
          <w:sz w:val="28"/>
          <w:szCs w:val="28"/>
        </w:rPr>
        <w:t>名</w:t>
      </w:r>
      <w:r w:rsidR="00643031" w:rsidRPr="00F57182">
        <w:rPr>
          <w:rFonts w:ascii="標楷體" w:eastAsia="標楷體" w:hAnsi="標楷體" w:hint="eastAsia"/>
          <w:color w:val="000000" w:themeColor="text1"/>
          <w:sz w:val="28"/>
          <w:szCs w:val="28"/>
        </w:rPr>
        <w:t>筆畫數排列</w:t>
      </w:r>
      <w:r w:rsidR="00E42C02" w:rsidRPr="00F57182">
        <w:rPr>
          <w:rFonts w:ascii="標楷體" w:eastAsia="標楷體" w:hAnsi="標楷體" w:hint="eastAsia"/>
          <w:color w:val="000000" w:themeColor="text1"/>
          <w:sz w:val="28"/>
          <w:szCs w:val="28"/>
        </w:rPr>
        <w:t>，敬稱略</w:t>
      </w:r>
      <w:r w:rsidR="00643031" w:rsidRPr="00F57182">
        <w:rPr>
          <w:rFonts w:ascii="標楷體" w:eastAsia="標楷體" w:hAnsi="標楷體" w:hint="eastAsia"/>
          <w:color w:val="000000" w:themeColor="text1"/>
          <w:sz w:val="28"/>
          <w:szCs w:val="28"/>
        </w:rPr>
        <w:t>）</w:t>
      </w:r>
    </w:p>
    <w:tbl>
      <w:tblPr>
        <w:tblW w:w="8742" w:type="dxa"/>
        <w:tblInd w:w="-34" w:type="dxa"/>
        <w:tblLook w:val="04A0"/>
      </w:tblPr>
      <w:tblGrid>
        <w:gridCol w:w="2977"/>
        <w:gridCol w:w="2882"/>
        <w:gridCol w:w="2883"/>
      </w:tblGrid>
      <w:tr w:rsidR="00A03434" w:rsidRPr="00F57182" w:rsidTr="007B636F">
        <w:tc>
          <w:tcPr>
            <w:tcW w:w="2977" w:type="dxa"/>
          </w:tcPr>
          <w:p w:rsidR="009164BB" w:rsidRPr="00F57182" w:rsidRDefault="009164BB" w:rsidP="00B51CDF">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申斯靜</w:t>
            </w:r>
          </w:p>
        </w:tc>
        <w:tc>
          <w:tcPr>
            <w:tcW w:w="2882" w:type="dxa"/>
          </w:tcPr>
          <w:p w:rsidR="009164BB" w:rsidRPr="00F57182" w:rsidRDefault="009164BB" w:rsidP="00425D36">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朱日僑</w:t>
            </w:r>
          </w:p>
        </w:tc>
        <w:tc>
          <w:tcPr>
            <w:tcW w:w="2883"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吳麥斯</w:t>
            </w:r>
          </w:p>
        </w:tc>
      </w:tr>
      <w:tr w:rsidR="00A03434" w:rsidRPr="00F57182" w:rsidTr="007B636F">
        <w:tc>
          <w:tcPr>
            <w:tcW w:w="2977" w:type="dxa"/>
          </w:tcPr>
          <w:p w:rsidR="009164BB" w:rsidRPr="00F57182" w:rsidRDefault="008B6EBE" w:rsidP="00E624A7">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吳廸</w:t>
            </w:r>
          </w:p>
        </w:tc>
        <w:tc>
          <w:tcPr>
            <w:tcW w:w="2882"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李秉穎</w:t>
            </w:r>
          </w:p>
        </w:tc>
        <w:tc>
          <w:tcPr>
            <w:tcW w:w="2883" w:type="dxa"/>
          </w:tcPr>
          <w:p w:rsidR="009164BB" w:rsidRPr="00F57182" w:rsidRDefault="009164BB" w:rsidP="00B51CDF">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林意筑</w:t>
            </w:r>
          </w:p>
        </w:tc>
      </w:tr>
      <w:tr w:rsidR="00A03434" w:rsidRPr="00F57182" w:rsidTr="007B636F">
        <w:tc>
          <w:tcPr>
            <w:tcW w:w="2977" w:type="dxa"/>
          </w:tcPr>
          <w:p w:rsidR="009164BB" w:rsidRPr="00F57182" w:rsidRDefault="009164BB" w:rsidP="00E624A7">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邱昌芳</w:t>
            </w:r>
          </w:p>
        </w:tc>
        <w:tc>
          <w:tcPr>
            <w:tcW w:w="2882"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侯明鋒</w:t>
            </w:r>
          </w:p>
        </w:tc>
        <w:tc>
          <w:tcPr>
            <w:tcW w:w="2883"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高雅慧</w:t>
            </w:r>
            <w:r w:rsidR="00B51CDF" w:rsidRPr="00F57182">
              <w:rPr>
                <w:rFonts w:ascii="標楷體" w:eastAsia="標楷體" w:hAnsi="標楷體" w:hint="eastAsia"/>
                <w:color w:val="000000" w:themeColor="text1"/>
                <w:sz w:val="28"/>
                <w:szCs w:val="28"/>
              </w:rPr>
              <w:t>(請假)</w:t>
            </w:r>
          </w:p>
        </w:tc>
      </w:tr>
      <w:tr w:rsidR="00A03434" w:rsidRPr="00F57182" w:rsidTr="007B636F">
        <w:tc>
          <w:tcPr>
            <w:tcW w:w="2977" w:type="dxa"/>
          </w:tcPr>
          <w:p w:rsidR="009164BB" w:rsidRPr="00F57182" w:rsidRDefault="009164BB" w:rsidP="00E624A7">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康照洲</w:t>
            </w:r>
          </w:p>
        </w:tc>
        <w:tc>
          <w:tcPr>
            <w:tcW w:w="2882" w:type="dxa"/>
          </w:tcPr>
          <w:p w:rsidR="009164BB" w:rsidRPr="00F57182" w:rsidRDefault="009164BB" w:rsidP="00C06454">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張文龍</w:t>
            </w:r>
            <w:r w:rsidR="00C06454" w:rsidRPr="00F57182">
              <w:rPr>
                <w:rFonts w:ascii="標楷體" w:eastAsia="標楷體" w:hAnsi="標楷體" w:hint="eastAsia"/>
                <w:color w:val="000000" w:themeColor="text1"/>
                <w:sz w:val="28"/>
                <w:szCs w:val="28"/>
              </w:rPr>
              <w:t>(楊玉琦</w:t>
            </w:r>
            <w:r w:rsidR="00C06454" w:rsidRPr="00F57182">
              <w:rPr>
                <w:rFonts w:ascii="標楷體" w:eastAsia="標楷體" w:hAnsi="標楷體" w:hint="eastAsia"/>
                <w:color w:val="000000" w:themeColor="text1"/>
                <w:sz w:val="28"/>
                <w:szCs w:val="28"/>
                <w:vertAlign w:val="subscript"/>
              </w:rPr>
              <w:t>代</w:t>
            </w:r>
            <w:r w:rsidR="00C06454" w:rsidRPr="00F57182">
              <w:rPr>
                <w:rFonts w:ascii="標楷體" w:eastAsia="標楷體" w:hAnsi="標楷體" w:hint="eastAsia"/>
                <w:color w:val="000000" w:themeColor="text1"/>
                <w:sz w:val="28"/>
                <w:szCs w:val="28"/>
              </w:rPr>
              <w:t>)</w:t>
            </w:r>
          </w:p>
        </w:tc>
        <w:tc>
          <w:tcPr>
            <w:tcW w:w="2883" w:type="dxa"/>
          </w:tcPr>
          <w:p w:rsidR="009164BB" w:rsidRPr="00F57182" w:rsidRDefault="009164BB" w:rsidP="00425D36">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張豫立</w:t>
            </w:r>
          </w:p>
        </w:tc>
      </w:tr>
      <w:tr w:rsidR="00A03434" w:rsidRPr="00F57182" w:rsidTr="007B636F">
        <w:tc>
          <w:tcPr>
            <w:tcW w:w="2977" w:type="dxa"/>
          </w:tcPr>
          <w:p w:rsidR="009164BB" w:rsidRPr="00F57182" w:rsidRDefault="009164BB" w:rsidP="008F7DCD">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郭雪如</w:t>
            </w:r>
          </w:p>
        </w:tc>
        <w:tc>
          <w:tcPr>
            <w:tcW w:w="2882" w:type="dxa"/>
          </w:tcPr>
          <w:p w:rsidR="009164BB" w:rsidRPr="00F57182" w:rsidRDefault="009164BB" w:rsidP="006243D0">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陳世雄</w:t>
            </w:r>
          </w:p>
        </w:tc>
        <w:tc>
          <w:tcPr>
            <w:tcW w:w="2883" w:type="dxa"/>
          </w:tcPr>
          <w:p w:rsidR="009164BB" w:rsidRPr="00F57182" w:rsidRDefault="009164BB" w:rsidP="007D4C66">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陳仲豪</w:t>
            </w:r>
          </w:p>
        </w:tc>
      </w:tr>
      <w:tr w:rsidR="00A03434" w:rsidRPr="00F57182" w:rsidTr="007B636F">
        <w:tc>
          <w:tcPr>
            <w:tcW w:w="2977"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陳建立</w:t>
            </w:r>
          </w:p>
        </w:tc>
        <w:tc>
          <w:tcPr>
            <w:tcW w:w="2882"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陳瑞瑛</w:t>
            </w:r>
          </w:p>
        </w:tc>
        <w:tc>
          <w:tcPr>
            <w:tcW w:w="2883"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黃柏榕</w:t>
            </w:r>
          </w:p>
        </w:tc>
      </w:tr>
      <w:tr w:rsidR="00A03434" w:rsidRPr="00F57182" w:rsidTr="007B636F">
        <w:tc>
          <w:tcPr>
            <w:tcW w:w="2977" w:type="dxa"/>
          </w:tcPr>
          <w:p w:rsidR="009164BB" w:rsidRPr="00F57182" w:rsidRDefault="009164BB" w:rsidP="00AF2090">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黃振國</w:t>
            </w:r>
            <w:r w:rsidR="00B87C3B" w:rsidRPr="00F57182">
              <w:rPr>
                <w:rFonts w:ascii="標楷體" w:eastAsia="標楷體" w:hAnsi="標楷體" w:hint="eastAsia"/>
                <w:color w:val="000000" w:themeColor="text1"/>
                <w:sz w:val="28"/>
                <w:szCs w:val="28"/>
              </w:rPr>
              <w:t>(</w:t>
            </w:r>
            <w:r w:rsidR="00C06454" w:rsidRPr="00F57182">
              <w:rPr>
                <w:rFonts w:ascii="標楷體" w:eastAsia="標楷體" w:hAnsi="標楷體" w:hint="eastAsia"/>
                <w:color w:val="000000" w:themeColor="text1"/>
                <w:sz w:val="28"/>
                <w:szCs w:val="28"/>
              </w:rPr>
              <w:t>上午</w:t>
            </w:r>
            <w:r w:rsidR="006243D0" w:rsidRPr="00F57182">
              <w:rPr>
                <w:rFonts w:ascii="標楷體" w:eastAsia="標楷體" w:hAnsi="標楷體" w:hint="eastAsia"/>
                <w:color w:val="000000" w:themeColor="text1"/>
                <w:sz w:val="28"/>
                <w:szCs w:val="28"/>
              </w:rPr>
              <w:t>黃幼薰</w:t>
            </w:r>
            <w:r w:rsidR="00B87C3B" w:rsidRPr="00F57182">
              <w:rPr>
                <w:rFonts w:ascii="標楷體" w:eastAsia="標楷體" w:hAnsi="標楷體" w:hint="eastAsia"/>
                <w:color w:val="000000" w:themeColor="text1"/>
                <w:sz w:val="28"/>
                <w:szCs w:val="28"/>
                <w:vertAlign w:val="subscript"/>
              </w:rPr>
              <w:t>代</w:t>
            </w:r>
            <w:r w:rsidR="00B87C3B" w:rsidRPr="00F57182">
              <w:rPr>
                <w:rFonts w:ascii="標楷體" w:eastAsia="標楷體" w:hAnsi="標楷體" w:hint="eastAsia"/>
                <w:color w:val="000000" w:themeColor="text1"/>
                <w:sz w:val="28"/>
                <w:szCs w:val="28"/>
              </w:rPr>
              <w:t>)</w:t>
            </w:r>
          </w:p>
        </w:tc>
        <w:tc>
          <w:tcPr>
            <w:tcW w:w="2882" w:type="dxa"/>
          </w:tcPr>
          <w:p w:rsidR="009164BB" w:rsidRPr="00F57182" w:rsidRDefault="009164BB" w:rsidP="006243D0">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黃啟嘉</w:t>
            </w:r>
            <w:r w:rsidR="00E53467" w:rsidRPr="00F57182">
              <w:rPr>
                <w:rFonts w:ascii="標楷體" w:eastAsia="標楷體" w:hAnsi="標楷體" w:hint="eastAsia"/>
                <w:color w:val="000000" w:themeColor="text1"/>
                <w:sz w:val="28"/>
                <w:szCs w:val="28"/>
              </w:rPr>
              <w:t>(</w:t>
            </w:r>
            <w:r w:rsidR="006243D0" w:rsidRPr="00F57182">
              <w:rPr>
                <w:rFonts w:ascii="標楷體" w:eastAsia="標楷體" w:hAnsi="標楷體" w:hint="eastAsia"/>
                <w:color w:val="000000" w:themeColor="text1"/>
                <w:sz w:val="28"/>
                <w:szCs w:val="28"/>
              </w:rPr>
              <w:t>下午林育正</w:t>
            </w:r>
            <w:r w:rsidR="00E53467" w:rsidRPr="00F57182">
              <w:rPr>
                <w:rFonts w:ascii="標楷體" w:eastAsia="標楷體" w:hAnsi="標楷體" w:hint="eastAsia"/>
                <w:color w:val="000000" w:themeColor="text1"/>
                <w:sz w:val="28"/>
                <w:szCs w:val="28"/>
                <w:vertAlign w:val="subscript"/>
              </w:rPr>
              <w:t>代</w:t>
            </w:r>
            <w:r w:rsidR="00E53467" w:rsidRPr="00F57182">
              <w:rPr>
                <w:rFonts w:ascii="標楷體" w:eastAsia="標楷體" w:hAnsi="標楷體" w:hint="eastAsia"/>
                <w:color w:val="000000" w:themeColor="text1"/>
                <w:sz w:val="28"/>
                <w:szCs w:val="28"/>
              </w:rPr>
              <w:t>)</w:t>
            </w:r>
          </w:p>
        </w:tc>
        <w:tc>
          <w:tcPr>
            <w:tcW w:w="2883" w:type="dxa"/>
          </w:tcPr>
          <w:p w:rsidR="009164BB" w:rsidRPr="00F57182" w:rsidRDefault="009164BB" w:rsidP="006243D0">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黃鈺</w:t>
            </w:r>
            <w:r w:rsidR="00001F3F" w:rsidRPr="00F57182">
              <w:rPr>
                <w:rFonts w:ascii="標楷體" w:eastAsia="標楷體" w:hAnsi="標楷體" w:hint="eastAsia"/>
                <w:color w:val="000000" w:themeColor="text1"/>
                <w:sz w:val="28"/>
                <w:szCs w:val="28"/>
              </w:rPr>
              <w:t>媖</w:t>
            </w:r>
          </w:p>
        </w:tc>
      </w:tr>
      <w:tr w:rsidR="00A03434" w:rsidRPr="00F57182" w:rsidTr="007B636F">
        <w:tc>
          <w:tcPr>
            <w:tcW w:w="2977" w:type="dxa"/>
          </w:tcPr>
          <w:p w:rsidR="009164BB" w:rsidRPr="00F57182" w:rsidRDefault="009164BB" w:rsidP="002D1EC1">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蕭美玲</w:t>
            </w:r>
          </w:p>
        </w:tc>
        <w:tc>
          <w:tcPr>
            <w:tcW w:w="2882"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蕭斐元</w:t>
            </w:r>
          </w:p>
        </w:tc>
        <w:tc>
          <w:tcPr>
            <w:tcW w:w="2883" w:type="dxa"/>
          </w:tcPr>
          <w:p w:rsidR="009164BB" w:rsidRPr="00F57182" w:rsidRDefault="009164BB" w:rsidP="002D1EC1">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謝文輝</w:t>
            </w:r>
            <w:r w:rsidR="002D1EC1" w:rsidRPr="00F57182">
              <w:rPr>
                <w:rFonts w:ascii="標楷體" w:eastAsia="標楷體" w:hAnsi="標楷體" w:hint="eastAsia"/>
                <w:color w:val="000000" w:themeColor="text1"/>
                <w:sz w:val="28"/>
                <w:szCs w:val="28"/>
              </w:rPr>
              <w:t>(</w:t>
            </w:r>
            <w:r w:rsidR="006243D0" w:rsidRPr="00F57182">
              <w:rPr>
                <w:rFonts w:ascii="標楷體" w:eastAsia="標楷體" w:hAnsi="標楷體" w:hint="eastAsia"/>
                <w:color w:val="000000" w:themeColor="text1"/>
                <w:sz w:val="28"/>
                <w:szCs w:val="28"/>
              </w:rPr>
              <w:t>李允文</w:t>
            </w:r>
            <w:r w:rsidR="00E624A7" w:rsidRPr="00F57182">
              <w:rPr>
                <w:rFonts w:ascii="標楷體" w:eastAsia="標楷體" w:hAnsi="標楷體" w:hint="eastAsia"/>
                <w:color w:val="000000" w:themeColor="text1"/>
                <w:sz w:val="28"/>
                <w:szCs w:val="28"/>
                <w:vertAlign w:val="subscript"/>
              </w:rPr>
              <w:t>代</w:t>
            </w:r>
            <w:r w:rsidR="002D1EC1" w:rsidRPr="00F57182">
              <w:rPr>
                <w:rFonts w:ascii="標楷體" w:eastAsia="標楷體" w:hAnsi="標楷體" w:hint="eastAsia"/>
                <w:color w:val="000000" w:themeColor="text1"/>
                <w:sz w:val="28"/>
                <w:szCs w:val="28"/>
              </w:rPr>
              <w:t>)</w:t>
            </w:r>
          </w:p>
        </w:tc>
      </w:tr>
      <w:tr w:rsidR="00A03434" w:rsidRPr="00F57182" w:rsidTr="007B636F">
        <w:tc>
          <w:tcPr>
            <w:tcW w:w="2977" w:type="dxa"/>
          </w:tcPr>
          <w:p w:rsidR="009164BB" w:rsidRPr="00F57182" w:rsidRDefault="009164BB" w:rsidP="009164BB">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謝武吉</w:t>
            </w:r>
          </w:p>
        </w:tc>
        <w:tc>
          <w:tcPr>
            <w:tcW w:w="2882" w:type="dxa"/>
          </w:tcPr>
          <w:p w:rsidR="009164BB" w:rsidRPr="00F57182" w:rsidRDefault="009164BB" w:rsidP="00C72F09">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顏鴻順</w:t>
            </w:r>
            <w:r w:rsidR="006243D0" w:rsidRPr="00F57182">
              <w:rPr>
                <w:rFonts w:ascii="標楷體" w:eastAsia="標楷體" w:hAnsi="標楷體" w:hint="eastAsia"/>
                <w:color w:val="000000" w:themeColor="text1"/>
                <w:sz w:val="28"/>
                <w:szCs w:val="28"/>
              </w:rPr>
              <w:t>(上午吳國治</w:t>
            </w:r>
            <w:r w:rsidR="006243D0" w:rsidRPr="00F57182">
              <w:rPr>
                <w:rFonts w:ascii="標楷體" w:eastAsia="標楷體" w:hAnsi="標楷體" w:hint="eastAsia"/>
                <w:color w:val="000000" w:themeColor="text1"/>
                <w:sz w:val="28"/>
                <w:szCs w:val="28"/>
                <w:vertAlign w:val="subscript"/>
              </w:rPr>
              <w:t>代</w:t>
            </w:r>
            <w:r w:rsidR="006243D0" w:rsidRPr="00F57182">
              <w:rPr>
                <w:rFonts w:ascii="標楷體" w:eastAsia="標楷體" w:hAnsi="標楷體" w:hint="eastAsia"/>
                <w:color w:val="000000" w:themeColor="text1"/>
                <w:sz w:val="28"/>
                <w:szCs w:val="28"/>
              </w:rPr>
              <w:t>)</w:t>
            </w:r>
          </w:p>
        </w:tc>
        <w:tc>
          <w:tcPr>
            <w:tcW w:w="2883" w:type="dxa"/>
          </w:tcPr>
          <w:p w:rsidR="009164BB" w:rsidRPr="00F57182" w:rsidRDefault="009164BB" w:rsidP="006243D0">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譚延輝</w:t>
            </w:r>
          </w:p>
        </w:tc>
      </w:tr>
      <w:tr w:rsidR="00A03434" w:rsidRPr="00F57182" w:rsidTr="007B636F">
        <w:tc>
          <w:tcPr>
            <w:tcW w:w="2977" w:type="dxa"/>
          </w:tcPr>
          <w:p w:rsidR="009164BB" w:rsidRPr="00F57182" w:rsidRDefault="00841816" w:rsidP="006243D0">
            <w:pPr>
              <w:spacing w:line="480" w:lineRule="exact"/>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譚秋英</w:t>
            </w:r>
          </w:p>
        </w:tc>
        <w:tc>
          <w:tcPr>
            <w:tcW w:w="2882" w:type="dxa"/>
          </w:tcPr>
          <w:p w:rsidR="009164BB" w:rsidRPr="00F57182" w:rsidRDefault="009164BB" w:rsidP="00CF3A28">
            <w:pPr>
              <w:spacing w:line="480" w:lineRule="exact"/>
              <w:jc w:val="both"/>
              <w:rPr>
                <w:rFonts w:ascii="標楷體" w:eastAsia="標楷體" w:hAnsi="標楷體"/>
                <w:color w:val="000000" w:themeColor="text1"/>
                <w:sz w:val="28"/>
                <w:szCs w:val="28"/>
              </w:rPr>
            </w:pPr>
          </w:p>
        </w:tc>
        <w:tc>
          <w:tcPr>
            <w:tcW w:w="2883" w:type="dxa"/>
          </w:tcPr>
          <w:p w:rsidR="009164BB" w:rsidRPr="00F57182" w:rsidRDefault="009164BB" w:rsidP="00156A22">
            <w:pPr>
              <w:spacing w:line="480" w:lineRule="exact"/>
              <w:jc w:val="both"/>
              <w:rPr>
                <w:rFonts w:ascii="標楷體" w:eastAsia="標楷體" w:hAnsi="標楷體"/>
                <w:color w:val="000000" w:themeColor="text1"/>
                <w:sz w:val="28"/>
                <w:szCs w:val="28"/>
              </w:rPr>
            </w:pPr>
          </w:p>
        </w:tc>
      </w:tr>
    </w:tbl>
    <w:p w:rsidR="00CE7ECF" w:rsidRPr="00F57182" w:rsidRDefault="00CE7ECF" w:rsidP="003F7FB9">
      <w:pPr>
        <w:spacing w:beforeLines="50" w:line="480" w:lineRule="exact"/>
        <w:ind w:left="34" w:hangingChars="12" w:hanging="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列席人員</w:t>
      </w:r>
      <w:r w:rsidR="00EF6171" w:rsidRPr="00F57182">
        <w:rPr>
          <w:rFonts w:ascii="標楷體" w:eastAsia="標楷體" w:hAnsi="標楷體" w:hint="eastAsia"/>
          <w:color w:val="000000" w:themeColor="text1"/>
          <w:sz w:val="28"/>
          <w:szCs w:val="28"/>
        </w:rPr>
        <w:t>：</w:t>
      </w:r>
    </w:p>
    <w:p w:rsidR="007B636F" w:rsidRPr="00F57182" w:rsidRDefault="007B636F" w:rsidP="001942C9">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藥物提供者團體代表：</w:t>
      </w:r>
      <w:r w:rsidR="007C6949" w:rsidRPr="00F57182">
        <w:rPr>
          <w:rFonts w:ascii="標楷體" w:eastAsia="標楷體" w:hAnsi="標楷體" w:hint="eastAsia"/>
          <w:color w:val="000000" w:themeColor="text1"/>
          <w:sz w:val="28"/>
          <w:szCs w:val="28"/>
        </w:rPr>
        <w:t>林慧芳</w:t>
      </w:r>
      <w:r w:rsidRPr="00F57182">
        <w:rPr>
          <w:rFonts w:ascii="標楷體" w:eastAsia="標楷體" w:hAnsi="標楷體" w:hint="eastAsia"/>
          <w:color w:val="000000" w:themeColor="text1"/>
          <w:sz w:val="28"/>
          <w:szCs w:val="28"/>
        </w:rPr>
        <w:t>、</w:t>
      </w:r>
      <w:r w:rsidR="007A3B08" w:rsidRPr="00F57182">
        <w:rPr>
          <w:rFonts w:ascii="標楷體" w:eastAsia="標楷體" w:hAnsi="標楷體" w:hint="eastAsia"/>
          <w:color w:val="000000" w:themeColor="text1"/>
          <w:sz w:val="28"/>
          <w:szCs w:val="28"/>
        </w:rPr>
        <w:t>蘇美惠</w:t>
      </w:r>
      <w:r w:rsidR="006243D0" w:rsidRPr="00F57182">
        <w:rPr>
          <w:rFonts w:ascii="標楷體" w:eastAsia="標楷體" w:hAnsi="標楷體" w:hint="eastAsia"/>
          <w:color w:val="000000" w:themeColor="text1"/>
          <w:sz w:val="28"/>
          <w:szCs w:val="28"/>
        </w:rPr>
        <w:t>(王南勛</w:t>
      </w:r>
      <w:r w:rsidR="006243D0" w:rsidRPr="00F57182">
        <w:rPr>
          <w:rFonts w:ascii="標楷體" w:eastAsia="標楷體" w:hAnsi="標楷體" w:hint="eastAsia"/>
          <w:color w:val="000000" w:themeColor="text1"/>
          <w:sz w:val="28"/>
          <w:szCs w:val="28"/>
          <w:vertAlign w:val="subscript"/>
        </w:rPr>
        <w:t>代</w:t>
      </w:r>
      <w:r w:rsidR="006243D0" w:rsidRPr="00F57182">
        <w:rPr>
          <w:rFonts w:ascii="標楷體" w:eastAsia="標楷體" w:hAnsi="標楷體" w:hint="eastAsia"/>
          <w:color w:val="000000" w:themeColor="text1"/>
          <w:sz w:val="28"/>
          <w:szCs w:val="28"/>
        </w:rPr>
        <w:t>)</w:t>
      </w:r>
      <w:r w:rsidR="00721F4A" w:rsidRPr="00F57182">
        <w:rPr>
          <w:rFonts w:ascii="標楷體" w:eastAsia="標楷體" w:hAnsi="標楷體" w:hint="eastAsia"/>
          <w:color w:val="000000" w:themeColor="text1"/>
          <w:sz w:val="28"/>
          <w:szCs w:val="28"/>
        </w:rPr>
        <w:t>、鄭文同</w:t>
      </w:r>
    </w:p>
    <w:p w:rsidR="00425D36" w:rsidRPr="00F57182" w:rsidRDefault="00F44093" w:rsidP="00891FB7">
      <w:pPr>
        <w:spacing w:line="480" w:lineRule="exact"/>
        <w:ind w:left="2551" w:hangingChars="911" w:hanging="2551"/>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臨床藥物專家代表：</w:t>
      </w:r>
      <w:r w:rsidR="000930EE" w:rsidRPr="00F57182">
        <w:rPr>
          <w:rFonts w:ascii="標楷體" w:eastAsia="標楷體" w:hAnsi="標楷體" w:hint="eastAsia"/>
          <w:color w:val="000000" w:themeColor="text1"/>
          <w:sz w:val="28"/>
          <w:szCs w:val="28"/>
        </w:rPr>
        <w:t>毛蓓領、</w:t>
      </w:r>
      <w:r w:rsidR="006243D0" w:rsidRPr="00F57182">
        <w:rPr>
          <w:rFonts w:ascii="標楷體" w:eastAsia="標楷體" w:hAnsi="標楷體" w:hint="eastAsia"/>
          <w:color w:val="000000" w:themeColor="text1"/>
          <w:sz w:val="28"/>
          <w:szCs w:val="28"/>
        </w:rPr>
        <w:t>張景瑞</w:t>
      </w:r>
      <w:r w:rsidR="000930EE" w:rsidRPr="00F57182">
        <w:rPr>
          <w:rFonts w:ascii="標楷體" w:eastAsia="標楷體" w:hAnsi="標楷體" w:hint="eastAsia"/>
          <w:color w:val="000000" w:themeColor="text1"/>
          <w:sz w:val="28"/>
          <w:szCs w:val="28"/>
        </w:rPr>
        <w:t>、</w:t>
      </w:r>
      <w:r w:rsidR="006243D0" w:rsidRPr="00F57182">
        <w:rPr>
          <w:rFonts w:ascii="標楷體" w:eastAsia="標楷體" w:hAnsi="標楷體" w:hint="eastAsia"/>
          <w:color w:val="000000" w:themeColor="text1"/>
          <w:sz w:val="28"/>
          <w:szCs w:val="28"/>
        </w:rPr>
        <w:t>陳文鍾、陳永銘、</w:t>
      </w:r>
      <w:r w:rsidR="000930EE" w:rsidRPr="00F57182">
        <w:rPr>
          <w:rFonts w:ascii="標楷體" w:eastAsia="標楷體" w:hAnsi="標楷體" w:hint="eastAsia"/>
          <w:color w:val="000000" w:themeColor="text1"/>
          <w:sz w:val="28"/>
          <w:szCs w:val="28"/>
        </w:rPr>
        <w:t>陳恆德、</w:t>
      </w:r>
      <w:r w:rsidR="006243D0" w:rsidRPr="00F57182">
        <w:rPr>
          <w:rFonts w:ascii="標楷體" w:eastAsia="標楷體" w:hAnsi="標楷體" w:hint="eastAsia"/>
          <w:color w:val="000000" w:themeColor="text1"/>
          <w:sz w:val="28"/>
          <w:szCs w:val="28"/>
        </w:rPr>
        <w:t>蔡立平</w:t>
      </w:r>
    </w:p>
    <w:p w:rsidR="00F93E3A" w:rsidRPr="00F57182" w:rsidRDefault="002711F5" w:rsidP="001942C9">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衛生福利部</w:t>
      </w:r>
      <w:r w:rsidR="00F93E3A" w:rsidRPr="00F57182">
        <w:rPr>
          <w:rFonts w:ascii="標楷體" w:eastAsia="標楷體" w:hAnsi="標楷體" w:hint="eastAsia"/>
          <w:color w:val="000000" w:themeColor="text1"/>
          <w:sz w:val="28"/>
          <w:szCs w:val="28"/>
        </w:rPr>
        <w:t>全民健康保險會：</w:t>
      </w:r>
      <w:r w:rsidR="00313921" w:rsidRPr="00F57182">
        <w:rPr>
          <w:rFonts w:ascii="標楷體" w:eastAsia="標楷體" w:hAnsi="標楷體" w:hint="eastAsia"/>
          <w:color w:val="000000" w:themeColor="text1"/>
          <w:sz w:val="28"/>
          <w:szCs w:val="28"/>
        </w:rPr>
        <w:t>盛培珠</w:t>
      </w:r>
      <w:r w:rsidR="00870DBE" w:rsidRPr="00F57182">
        <w:rPr>
          <w:rFonts w:ascii="標楷體" w:eastAsia="標楷體" w:hAnsi="標楷體" w:hint="eastAsia"/>
          <w:color w:val="000000" w:themeColor="text1"/>
          <w:sz w:val="28"/>
          <w:szCs w:val="28"/>
        </w:rPr>
        <w:t>、劉姵甄</w:t>
      </w:r>
    </w:p>
    <w:p w:rsidR="002711F5" w:rsidRPr="00F57182" w:rsidRDefault="002711F5" w:rsidP="001942C9">
      <w:pPr>
        <w:spacing w:line="480" w:lineRule="exact"/>
        <w:ind w:left="3934" w:hangingChars="1405" w:hanging="39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衛生福利部社會保險司</w:t>
      </w:r>
      <w:r w:rsidR="00D40DBE" w:rsidRPr="00F57182">
        <w:rPr>
          <w:rFonts w:ascii="標楷體" w:eastAsia="標楷體" w:hAnsi="標楷體" w:hint="eastAsia"/>
          <w:color w:val="000000" w:themeColor="text1"/>
          <w:sz w:val="28"/>
          <w:szCs w:val="28"/>
        </w:rPr>
        <w:t>：</w:t>
      </w:r>
      <w:r w:rsidR="00891FB7" w:rsidRPr="00F57182">
        <w:rPr>
          <w:rFonts w:ascii="標楷體" w:eastAsia="標楷體" w:hAnsi="標楷體" w:hint="eastAsia"/>
          <w:color w:val="000000" w:themeColor="text1"/>
          <w:sz w:val="28"/>
          <w:szCs w:val="28"/>
        </w:rPr>
        <w:t>請假</w:t>
      </w:r>
    </w:p>
    <w:p w:rsidR="007B636F" w:rsidRPr="00F57182" w:rsidRDefault="002711F5" w:rsidP="00D25DE8">
      <w:pPr>
        <w:spacing w:line="480" w:lineRule="exact"/>
        <w:ind w:left="3710" w:hangingChars="1325" w:hanging="3710"/>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衛生福利部</w:t>
      </w:r>
      <w:r w:rsidR="00CD2001" w:rsidRPr="00F57182">
        <w:rPr>
          <w:rFonts w:ascii="標楷體" w:eastAsia="標楷體" w:hAnsi="標楷體" w:hint="eastAsia"/>
          <w:color w:val="000000" w:themeColor="text1"/>
          <w:sz w:val="28"/>
          <w:szCs w:val="28"/>
        </w:rPr>
        <w:t>中央健康保險</w:t>
      </w:r>
      <w:r w:rsidRPr="00F57182">
        <w:rPr>
          <w:rFonts w:ascii="標楷體" w:eastAsia="標楷體" w:hAnsi="標楷體" w:hint="eastAsia"/>
          <w:color w:val="000000" w:themeColor="text1"/>
          <w:sz w:val="28"/>
          <w:szCs w:val="28"/>
        </w:rPr>
        <w:t>署</w:t>
      </w:r>
      <w:r w:rsidR="00005BDF" w:rsidRPr="00F57182">
        <w:rPr>
          <w:rFonts w:ascii="標楷體" w:eastAsia="標楷體" w:hAnsi="標楷體" w:hint="eastAsia"/>
          <w:color w:val="000000" w:themeColor="text1"/>
          <w:sz w:val="28"/>
          <w:szCs w:val="28"/>
        </w:rPr>
        <w:t>：</w:t>
      </w:r>
      <w:r w:rsidR="00891FB7" w:rsidRPr="00F57182">
        <w:rPr>
          <w:rFonts w:ascii="標楷體" w:eastAsia="標楷體" w:hAnsi="標楷體" w:hint="eastAsia"/>
          <w:color w:val="000000" w:themeColor="text1"/>
          <w:sz w:val="28"/>
          <w:szCs w:val="28"/>
        </w:rPr>
        <w:t>李丞華</w:t>
      </w:r>
      <w:r w:rsidR="009E2D9F" w:rsidRPr="00F57182">
        <w:rPr>
          <w:rFonts w:ascii="標楷體" w:eastAsia="標楷體" w:hAnsi="標楷體" w:hint="eastAsia"/>
          <w:color w:val="000000" w:themeColor="text1"/>
          <w:sz w:val="28"/>
          <w:szCs w:val="28"/>
        </w:rPr>
        <w:t>、</w:t>
      </w:r>
      <w:r w:rsidR="00D25DE8" w:rsidRPr="00F57182">
        <w:rPr>
          <w:rFonts w:ascii="標楷體" w:eastAsia="標楷體" w:hAnsi="標楷體" w:hint="eastAsia"/>
          <w:color w:val="000000" w:themeColor="text1"/>
          <w:sz w:val="28"/>
          <w:szCs w:val="28"/>
        </w:rPr>
        <w:t>戴雪詠、陳真慧、</w:t>
      </w:r>
      <w:r w:rsidR="00621A82" w:rsidRPr="00F57182">
        <w:rPr>
          <w:rFonts w:ascii="標楷體" w:eastAsia="標楷體" w:hAnsi="標楷體" w:hint="eastAsia"/>
          <w:color w:val="000000" w:themeColor="text1"/>
          <w:sz w:val="28"/>
          <w:szCs w:val="28"/>
        </w:rPr>
        <w:t>黃兆杰</w:t>
      </w:r>
      <w:r w:rsidR="00AB4EE0" w:rsidRPr="00F57182">
        <w:rPr>
          <w:rFonts w:ascii="標楷體" w:eastAsia="標楷體" w:hAnsi="標楷體" w:hint="eastAsia"/>
          <w:color w:val="000000" w:themeColor="text1"/>
          <w:sz w:val="28"/>
          <w:szCs w:val="28"/>
        </w:rPr>
        <w:t>、連恆榮</w:t>
      </w:r>
    </w:p>
    <w:p w:rsidR="00FF5CB5" w:rsidRPr="00F57182" w:rsidRDefault="00FF5CB5" w:rsidP="003F7FB9">
      <w:pPr>
        <w:pStyle w:val="ae"/>
        <w:numPr>
          <w:ilvl w:val="0"/>
          <w:numId w:val="11"/>
        </w:numPr>
        <w:spacing w:beforeLines="50" w:line="480" w:lineRule="exact"/>
        <w:ind w:leftChars="0" w:left="567" w:hanging="567"/>
        <w:jc w:val="both"/>
        <w:rPr>
          <w:rFonts w:ascii="標楷體" w:eastAsia="標楷體" w:hAnsi="標楷體" w:cs="Times New Roman"/>
          <w:color w:val="000000" w:themeColor="text1"/>
          <w:kern w:val="2"/>
          <w:sz w:val="28"/>
          <w:szCs w:val="28"/>
        </w:rPr>
      </w:pPr>
      <w:r w:rsidRPr="00F57182">
        <w:rPr>
          <w:rFonts w:ascii="標楷體" w:eastAsia="標楷體" w:hAnsi="標楷體" w:cs="Times New Roman" w:hint="eastAsia"/>
          <w:color w:val="000000" w:themeColor="text1"/>
          <w:kern w:val="2"/>
          <w:sz w:val="28"/>
          <w:szCs w:val="28"/>
        </w:rPr>
        <w:t>主席致詞：(略)</w:t>
      </w:r>
    </w:p>
    <w:p w:rsidR="006A39D2" w:rsidRPr="00F57182" w:rsidRDefault="009345D4" w:rsidP="003F7FB9">
      <w:pPr>
        <w:pStyle w:val="ae"/>
        <w:numPr>
          <w:ilvl w:val="0"/>
          <w:numId w:val="11"/>
        </w:numPr>
        <w:spacing w:beforeLines="50" w:line="480" w:lineRule="exact"/>
        <w:ind w:leftChars="0" w:left="567" w:hanging="567"/>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前次</w:t>
      </w:r>
      <w:r w:rsidRPr="00F57182">
        <w:rPr>
          <w:rFonts w:ascii="標楷體" w:eastAsia="標楷體" w:hAnsi="標楷體" w:cs="Times New Roman" w:hint="eastAsia"/>
          <w:color w:val="000000" w:themeColor="text1"/>
          <w:kern w:val="2"/>
          <w:sz w:val="28"/>
          <w:szCs w:val="28"/>
        </w:rPr>
        <w:t>會議</w:t>
      </w:r>
      <w:r w:rsidRPr="00F57182">
        <w:rPr>
          <w:rFonts w:ascii="標楷體" w:eastAsia="標楷體" w:hAnsi="標楷體" w:hint="eastAsia"/>
          <w:color w:val="000000" w:themeColor="text1"/>
          <w:sz w:val="28"/>
          <w:szCs w:val="28"/>
        </w:rPr>
        <w:t>決定及結論辦理情形報告</w:t>
      </w:r>
      <w:r w:rsidR="003F0DFB" w:rsidRPr="00F57182">
        <w:rPr>
          <w:rFonts w:ascii="標楷體" w:eastAsia="標楷體" w:hAnsi="標楷體" w:hint="eastAsia"/>
          <w:color w:val="000000" w:themeColor="text1"/>
          <w:sz w:val="28"/>
          <w:szCs w:val="28"/>
        </w:rPr>
        <w:t>：</w:t>
      </w:r>
    </w:p>
    <w:p w:rsidR="003E6AC6" w:rsidRPr="00F57182" w:rsidRDefault="00461389" w:rsidP="003E6AC6">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有關</w:t>
      </w:r>
      <w:r w:rsidR="00F33D66" w:rsidRPr="00F57182">
        <w:rPr>
          <w:rFonts w:ascii="標楷體" w:eastAsia="標楷體" w:hAnsi="標楷體" w:hint="eastAsia"/>
          <w:color w:val="000000" w:themeColor="text1"/>
          <w:sz w:val="28"/>
          <w:szCs w:val="28"/>
        </w:rPr>
        <w:t>藥品部分第2</w:t>
      </w:r>
      <w:r w:rsidR="003E6AC6" w:rsidRPr="00F57182">
        <w:rPr>
          <w:rFonts w:ascii="標楷體" w:eastAsia="標楷體" w:hAnsi="標楷體" w:hint="eastAsia"/>
          <w:color w:val="000000" w:themeColor="text1"/>
          <w:sz w:val="28"/>
          <w:szCs w:val="28"/>
        </w:rPr>
        <w:t>8</w:t>
      </w:r>
      <w:r w:rsidR="00F33D66" w:rsidRPr="00F57182">
        <w:rPr>
          <w:rFonts w:ascii="標楷體" w:eastAsia="標楷體" w:hAnsi="標楷體" w:hint="eastAsia"/>
          <w:color w:val="000000" w:themeColor="text1"/>
          <w:sz w:val="28"/>
          <w:szCs w:val="28"/>
        </w:rPr>
        <w:t>次(106年</w:t>
      </w:r>
      <w:r w:rsidR="003E6AC6" w:rsidRPr="00F57182">
        <w:rPr>
          <w:rFonts w:ascii="標楷體" w:eastAsia="標楷體" w:hAnsi="標楷體" w:hint="eastAsia"/>
          <w:color w:val="000000" w:themeColor="text1"/>
          <w:sz w:val="28"/>
          <w:szCs w:val="28"/>
        </w:rPr>
        <w:t>10</w:t>
      </w:r>
      <w:r w:rsidR="00F33D66" w:rsidRPr="00F57182">
        <w:rPr>
          <w:rFonts w:ascii="標楷體" w:eastAsia="標楷體" w:hAnsi="標楷體" w:hint="eastAsia"/>
          <w:color w:val="000000" w:themeColor="text1"/>
          <w:sz w:val="28"/>
          <w:szCs w:val="28"/>
        </w:rPr>
        <w:t>月)會議</w:t>
      </w:r>
      <w:r w:rsidR="003E6AC6" w:rsidRPr="00F57182">
        <w:rPr>
          <w:rFonts w:ascii="標楷體" w:eastAsia="標楷體" w:hAnsi="標楷體" w:hint="eastAsia"/>
          <w:color w:val="000000" w:themeColor="text1"/>
          <w:sz w:val="28"/>
          <w:szCs w:val="28"/>
        </w:rPr>
        <w:t>前次會議決議及辦理情形報告</w:t>
      </w:r>
      <w:r w:rsidR="003953BD" w:rsidRPr="00F57182">
        <w:rPr>
          <w:rFonts w:ascii="標楷體" w:eastAsia="標楷體" w:hAnsi="標楷體" w:hint="eastAsia"/>
          <w:color w:val="000000" w:themeColor="text1"/>
          <w:sz w:val="28"/>
          <w:szCs w:val="28"/>
        </w:rPr>
        <w:t>之附帶建議：</w:t>
      </w:r>
      <w:r w:rsidR="003953BD" w:rsidRPr="00F57182">
        <w:rPr>
          <w:rFonts w:ascii="標楷體" w:eastAsia="標楷體" w:hAnsi="標楷體" w:hint="eastAsia"/>
          <w:sz w:val="28"/>
          <w:szCs w:val="28"/>
        </w:rPr>
        <w:t>有關現行給付規定不符合現有臨床所需(如：限制醫院層級或醫師科別使用)之規範，雖健保署已檢視辦理中，但</w:t>
      </w:r>
      <w:r w:rsidR="003953BD" w:rsidRPr="00F57182">
        <w:rPr>
          <w:rFonts w:ascii="標楷體" w:eastAsia="標楷體" w:hAnsi="標楷體" w:hint="eastAsia"/>
          <w:sz w:val="28"/>
          <w:szCs w:val="28"/>
        </w:rPr>
        <w:lastRenderedPageBreak/>
        <w:t>仍應再詢問台灣醫院協會、台灣醫學中心協會、中華民國區域醫院協會、台灣社區醫院協會及中華民國醫師公會全國聯合會等5個相關協</w:t>
      </w:r>
      <w:r w:rsidR="00C802CD">
        <w:rPr>
          <w:rFonts w:ascii="標楷體" w:eastAsia="標楷體" w:hAnsi="標楷體" w:hint="eastAsia"/>
          <w:sz w:val="28"/>
          <w:szCs w:val="28"/>
        </w:rPr>
        <w:t>聯合</w:t>
      </w:r>
      <w:r w:rsidR="003953BD" w:rsidRPr="00F57182">
        <w:rPr>
          <w:rFonts w:ascii="標楷體" w:eastAsia="標楷體" w:hAnsi="標楷體" w:hint="eastAsia"/>
          <w:sz w:val="28"/>
          <w:szCs w:val="28"/>
        </w:rPr>
        <w:t>會</w:t>
      </w:r>
      <w:r w:rsidR="00F33D66" w:rsidRPr="00F57182">
        <w:rPr>
          <w:rFonts w:ascii="標楷體" w:eastAsia="標楷體" w:hAnsi="標楷體" w:hint="eastAsia"/>
          <w:color w:val="000000" w:themeColor="text1"/>
          <w:sz w:val="28"/>
          <w:szCs w:val="28"/>
        </w:rPr>
        <w:t>。</w:t>
      </w:r>
    </w:p>
    <w:p w:rsidR="003E6AC6" w:rsidRPr="00F57182" w:rsidRDefault="003D138E" w:rsidP="003E6AC6">
      <w:pPr>
        <w:pStyle w:val="ae"/>
        <w:spacing w:line="480" w:lineRule="exact"/>
        <w:ind w:leftChars="0" w:left="1134"/>
        <w:jc w:val="both"/>
        <w:rPr>
          <w:rFonts w:ascii="標楷體" w:eastAsia="標楷體" w:hAnsi="標楷體"/>
          <w:color w:val="000000" w:themeColor="text1"/>
          <w:sz w:val="28"/>
          <w:szCs w:val="28"/>
        </w:rPr>
      </w:pPr>
      <w:r w:rsidRPr="00F57182">
        <w:rPr>
          <w:rFonts w:ascii="標楷體" w:eastAsia="標楷體" w:hAnsi="標楷體" w:hint="eastAsia"/>
          <w:sz w:val="28"/>
          <w:szCs w:val="28"/>
        </w:rPr>
        <w:t>決定：</w:t>
      </w:r>
      <w:r w:rsidR="00657F4A" w:rsidRPr="00F57182">
        <w:rPr>
          <w:rFonts w:ascii="標楷體" w:eastAsia="標楷體" w:hAnsi="標楷體" w:hint="eastAsia"/>
          <w:color w:val="000000" w:themeColor="text1"/>
          <w:sz w:val="28"/>
          <w:szCs w:val="28"/>
        </w:rPr>
        <w:t>洽悉。</w:t>
      </w:r>
    </w:p>
    <w:p w:rsidR="000B53FA" w:rsidRPr="00F57182" w:rsidRDefault="003E6AC6" w:rsidP="003E6AC6">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有關藥品部分第28次(106年10月)會議前次會議決議及辦理情形報告</w:t>
      </w:r>
      <w:r w:rsidR="003953BD" w:rsidRPr="00F57182">
        <w:rPr>
          <w:rFonts w:ascii="標楷體" w:eastAsia="標楷體" w:hAnsi="標楷體" w:hint="eastAsia"/>
          <w:sz w:val="28"/>
          <w:szCs w:val="28"/>
        </w:rPr>
        <w:t>之附帶</w:t>
      </w:r>
      <w:r w:rsidR="00784612" w:rsidRPr="00F57182">
        <w:rPr>
          <w:rFonts w:ascii="標楷體" w:eastAsia="標楷體" w:hAnsi="標楷體" w:hint="eastAsia"/>
          <w:sz w:val="28"/>
          <w:szCs w:val="28"/>
        </w:rPr>
        <w:t>建</w:t>
      </w:r>
      <w:r w:rsidR="003953BD" w:rsidRPr="00F57182">
        <w:rPr>
          <w:rFonts w:ascii="標楷體" w:eastAsia="標楷體" w:hAnsi="標楷體" w:hint="eastAsia"/>
          <w:sz w:val="28"/>
          <w:szCs w:val="28"/>
        </w:rPr>
        <w:t>議：</w:t>
      </w:r>
      <w:r w:rsidR="003953BD" w:rsidRPr="00F57182">
        <w:rPr>
          <w:rFonts w:ascii="標楷體" w:eastAsia="標楷體" w:hAnsi="標楷體" w:hint="eastAsia"/>
          <w:color w:val="000000" w:themeColor="text1"/>
          <w:sz w:val="28"/>
          <w:szCs w:val="28"/>
        </w:rPr>
        <w:t>為鼓勵原包裝給藥，並使健保資源能有效利用，應以修訂給付規定，引導廠商生產符合臨床實際使用支數的包裝規格</w:t>
      </w:r>
      <w:r w:rsidRPr="00F57182">
        <w:rPr>
          <w:rFonts w:ascii="標楷體" w:eastAsia="標楷體" w:hAnsi="標楷體" w:hint="eastAsia"/>
          <w:sz w:val="28"/>
          <w:szCs w:val="28"/>
        </w:rPr>
        <w:t>。</w:t>
      </w:r>
    </w:p>
    <w:p w:rsidR="00BB69C2" w:rsidRPr="00F57182" w:rsidRDefault="000B53FA" w:rsidP="004A7628">
      <w:pPr>
        <w:spacing w:line="480" w:lineRule="exact"/>
        <w:ind w:leftChars="472" w:left="1984" w:hangingChars="304" w:hanging="851"/>
        <w:jc w:val="both"/>
        <w:rPr>
          <w:rFonts w:ascii="標楷體" w:eastAsia="標楷體" w:hAnsi="標楷體"/>
          <w:sz w:val="28"/>
          <w:szCs w:val="28"/>
        </w:rPr>
      </w:pPr>
      <w:r w:rsidRPr="00F57182">
        <w:rPr>
          <w:rFonts w:ascii="標楷體" w:eastAsia="標楷體" w:hAnsi="標楷體" w:hint="eastAsia"/>
          <w:sz w:val="28"/>
          <w:szCs w:val="28"/>
        </w:rPr>
        <w:t>決定：</w:t>
      </w:r>
      <w:r w:rsidR="0014728D" w:rsidRPr="00F57182">
        <w:rPr>
          <w:rFonts w:ascii="標楷體" w:eastAsia="標楷體" w:hAnsi="標楷體" w:hint="eastAsia"/>
          <w:sz w:val="28"/>
          <w:szCs w:val="28"/>
        </w:rPr>
        <w:t>洽悉</w:t>
      </w:r>
      <w:r w:rsidR="001640E7" w:rsidRPr="00F57182">
        <w:rPr>
          <w:rFonts w:ascii="標楷體" w:eastAsia="標楷體" w:hAnsi="標楷體" w:hint="eastAsia"/>
          <w:sz w:val="28"/>
          <w:szCs w:val="28"/>
        </w:rPr>
        <w:t>。</w:t>
      </w:r>
    </w:p>
    <w:p w:rsidR="0014728D" w:rsidRPr="00F57182" w:rsidRDefault="00D260E4" w:rsidP="00F8297E">
      <w:pPr>
        <w:pStyle w:val="ae"/>
        <w:numPr>
          <w:ilvl w:val="2"/>
          <w:numId w:val="11"/>
        </w:numPr>
        <w:spacing w:line="480" w:lineRule="exact"/>
        <w:ind w:leftChars="0" w:left="1134" w:hanging="567"/>
        <w:jc w:val="both"/>
        <w:rPr>
          <w:rFonts w:ascii="標楷體" w:eastAsia="標楷體" w:hAnsi="標楷體"/>
          <w:sz w:val="28"/>
          <w:szCs w:val="28"/>
        </w:rPr>
      </w:pPr>
      <w:r w:rsidRPr="00F57182">
        <w:rPr>
          <w:rFonts w:ascii="標楷體" w:eastAsia="標楷體" w:hAnsi="標楷體" w:hint="eastAsia"/>
          <w:color w:val="000000" w:themeColor="text1"/>
          <w:sz w:val="28"/>
          <w:szCs w:val="28"/>
        </w:rPr>
        <w:t>有關藥品部分第28次(106年10月)會議前次會議決議及辦理情形報告</w:t>
      </w:r>
      <w:r w:rsidR="00630684" w:rsidRPr="00F57182">
        <w:rPr>
          <w:rFonts w:ascii="標楷體" w:eastAsia="標楷體" w:hAnsi="標楷體" w:hint="eastAsia"/>
          <w:bCs/>
          <w:sz w:val="28"/>
          <w:szCs w:val="28"/>
        </w:rPr>
        <w:t>之附帶建議：</w:t>
      </w:r>
      <w:r w:rsidR="00630684" w:rsidRPr="00F57182">
        <w:rPr>
          <w:rFonts w:ascii="標楷體" w:eastAsia="標楷體" w:hAnsi="標楷體" w:hint="eastAsia"/>
          <w:color w:val="000000" w:themeColor="text1"/>
          <w:sz w:val="28"/>
          <w:szCs w:val="28"/>
        </w:rPr>
        <w:t>請健保署研議指示用藥退場時程</w:t>
      </w:r>
      <w:r w:rsidRPr="00F57182">
        <w:rPr>
          <w:rFonts w:ascii="標楷體" w:eastAsia="標楷體" w:hAnsi="標楷體" w:hint="eastAsia"/>
          <w:bCs/>
          <w:sz w:val="28"/>
          <w:szCs w:val="28"/>
        </w:rPr>
        <w:t>。</w:t>
      </w:r>
    </w:p>
    <w:p w:rsidR="005E11C9" w:rsidRPr="00F57182" w:rsidRDefault="005E11C9" w:rsidP="005E11C9">
      <w:pPr>
        <w:spacing w:line="480" w:lineRule="exact"/>
        <w:ind w:left="567" w:firstLineChars="202" w:firstLine="566"/>
        <w:jc w:val="both"/>
        <w:rPr>
          <w:rFonts w:ascii="標楷體" w:eastAsia="標楷體" w:hAnsi="標楷體"/>
          <w:sz w:val="28"/>
          <w:szCs w:val="28"/>
        </w:rPr>
      </w:pPr>
      <w:r w:rsidRPr="00F57182">
        <w:rPr>
          <w:rFonts w:ascii="標楷體" w:eastAsia="標楷體" w:hAnsi="標楷體" w:hint="eastAsia"/>
          <w:sz w:val="28"/>
          <w:szCs w:val="28"/>
        </w:rPr>
        <w:t>決定：洽悉。</w:t>
      </w:r>
    </w:p>
    <w:p w:rsidR="007C769F" w:rsidRPr="00F57182" w:rsidRDefault="00010394" w:rsidP="007C769F">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sidRPr="00F57182">
        <w:rPr>
          <w:rFonts w:ascii="標楷體" w:eastAsia="標楷體" w:hAnsi="標楷體" w:hint="eastAsia"/>
          <w:szCs w:val="28"/>
        </w:rPr>
        <w:tab/>
      </w:r>
      <w:r w:rsidR="007C769F" w:rsidRPr="00F57182">
        <w:rPr>
          <w:rFonts w:ascii="標楷體" w:eastAsia="標楷體" w:hAnsi="標楷體" w:hint="eastAsia"/>
          <w:color w:val="000000" w:themeColor="text1"/>
          <w:sz w:val="28"/>
          <w:szCs w:val="28"/>
        </w:rPr>
        <w:t>有關藥品部分第28次(106年10月)會議</w:t>
      </w:r>
      <w:r w:rsidR="007C769F" w:rsidRPr="00F57182">
        <w:rPr>
          <w:rFonts w:ascii="標楷體" w:eastAsia="標楷體" w:hAnsi="標楷體" w:hint="eastAsia"/>
          <w:sz w:val="28"/>
          <w:szCs w:val="28"/>
        </w:rPr>
        <w:tab/>
        <w:t>報告事項第1案之(3):有關</w:t>
      </w:r>
      <w:r w:rsidR="007C769F" w:rsidRPr="00F57182">
        <w:rPr>
          <w:rFonts w:ascii="標楷體" w:eastAsia="標楷體" w:hAnsi="標楷體" w:hint="eastAsia"/>
          <w:color w:val="000000" w:themeColor="text1"/>
          <w:sz w:val="28"/>
          <w:szCs w:val="28"/>
        </w:rPr>
        <w:t>含</w:t>
      </w:r>
      <w:proofErr w:type="spellStart"/>
      <w:r w:rsidR="007C769F" w:rsidRPr="00F57182">
        <w:rPr>
          <w:rFonts w:ascii="標楷體" w:eastAsia="標楷體" w:hAnsi="標楷體" w:hint="eastAsia"/>
          <w:color w:val="000000" w:themeColor="text1"/>
          <w:sz w:val="28"/>
          <w:szCs w:val="28"/>
        </w:rPr>
        <w:t>ledipasvir</w:t>
      </w:r>
      <w:proofErr w:type="spellEnd"/>
      <w:r w:rsidR="007C769F" w:rsidRPr="00F57182">
        <w:rPr>
          <w:rFonts w:ascii="標楷體" w:eastAsia="標楷體" w:hAnsi="標楷體" w:hint="eastAsia"/>
          <w:color w:val="000000" w:themeColor="text1"/>
          <w:sz w:val="28"/>
          <w:szCs w:val="28"/>
        </w:rPr>
        <w:t>/</w:t>
      </w:r>
      <w:proofErr w:type="spellStart"/>
      <w:r w:rsidR="007C769F" w:rsidRPr="00F57182">
        <w:rPr>
          <w:rFonts w:ascii="標楷體" w:eastAsia="標楷體" w:hAnsi="標楷體" w:hint="eastAsia"/>
          <w:color w:val="000000" w:themeColor="text1"/>
          <w:sz w:val="28"/>
          <w:szCs w:val="28"/>
        </w:rPr>
        <w:t>sofosbuvir</w:t>
      </w:r>
      <w:proofErr w:type="spellEnd"/>
      <w:r w:rsidR="007C769F" w:rsidRPr="00F57182">
        <w:rPr>
          <w:rFonts w:ascii="標楷體" w:eastAsia="標楷體" w:hAnsi="標楷體" w:hint="eastAsia"/>
          <w:color w:val="000000" w:themeColor="text1"/>
          <w:sz w:val="28"/>
          <w:szCs w:val="28"/>
        </w:rPr>
        <w:t>之新成分新藥「夏奉寧膜衣錠，</w:t>
      </w:r>
      <w:proofErr w:type="spellStart"/>
      <w:r w:rsidR="007C769F" w:rsidRPr="00F57182">
        <w:rPr>
          <w:rFonts w:ascii="標楷體" w:eastAsia="標楷體" w:hAnsi="標楷體" w:hint="eastAsia"/>
          <w:color w:val="000000" w:themeColor="text1"/>
          <w:sz w:val="28"/>
          <w:szCs w:val="28"/>
        </w:rPr>
        <w:t>Harvoni</w:t>
      </w:r>
      <w:proofErr w:type="spellEnd"/>
      <w:r w:rsidR="007C769F" w:rsidRPr="00F57182">
        <w:rPr>
          <w:rFonts w:ascii="標楷體" w:eastAsia="標楷體" w:hAnsi="標楷體" w:hint="eastAsia"/>
          <w:color w:val="000000" w:themeColor="text1"/>
          <w:sz w:val="28"/>
          <w:szCs w:val="28"/>
        </w:rPr>
        <w:t xml:space="preserve"> Tablets」及含</w:t>
      </w:r>
      <w:proofErr w:type="spellStart"/>
      <w:r w:rsidR="007C769F" w:rsidRPr="00F57182">
        <w:rPr>
          <w:rFonts w:ascii="標楷體" w:eastAsia="標楷體" w:hAnsi="標楷體" w:hint="eastAsia"/>
          <w:color w:val="000000" w:themeColor="text1"/>
          <w:sz w:val="28"/>
          <w:szCs w:val="28"/>
        </w:rPr>
        <w:t>sofosbuvir</w:t>
      </w:r>
      <w:proofErr w:type="spellEnd"/>
      <w:r w:rsidR="007C769F" w:rsidRPr="00F57182">
        <w:rPr>
          <w:rFonts w:ascii="標楷體" w:eastAsia="標楷體" w:hAnsi="標楷體" w:hint="eastAsia"/>
          <w:color w:val="000000" w:themeColor="text1"/>
          <w:sz w:val="28"/>
          <w:szCs w:val="28"/>
        </w:rPr>
        <w:t>新成分新藥「索華迪400毫克膜衣錠，</w:t>
      </w:r>
      <w:proofErr w:type="spellStart"/>
      <w:r w:rsidR="007C769F" w:rsidRPr="00F57182">
        <w:rPr>
          <w:rFonts w:ascii="標楷體" w:eastAsia="標楷體" w:hAnsi="標楷體" w:hint="eastAsia"/>
          <w:color w:val="000000" w:themeColor="text1"/>
          <w:sz w:val="28"/>
          <w:szCs w:val="28"/>
        </w:rPr>
        <w:t>Sovaldi</w:t>
      </w:r>
      <w:proofErr w:type="spellEnd"/>
      <w:r w:rsidR="007C769F" w:rsidRPr="00F57182">
        <w:rPr>
          <w:rFonts w:ascii="標楷體" w:eastAsia="標楷體" w:hAnsi="標楷體" w:hint="eastAsia"/>
          <w:color w:val="000000" w:themeColor="text1"/>
          <w:sz w:val="28"/>
          <w:szCs w:val="28"/>
        </w:rPr>
        <w:t xml:space="preserve"> 400mg film-coated tablets」用於治療慢性C型肝炎共2品項</w:t>
      </w:r>
      <w:r w:rsidR="007C769F" w:rsidRPr="00F57182">
        <w:rPr>
          <w:rFonts w:ascii="標楷體" w:eastAsia="標楷體" w:hAnsi="標楷體" w:hint="eastAsia"/>
          <w:sz w:val="28"/>
          <w:szCs w:val="28"/>
        </w:rPr>
        <w:t>案之決定：</w:t>
      </w:r>
      <w:r w:rsidR="007C769F" w:rsidRPr="00F57182">
        <w:rPr>
          <w:rFonts w:ascii="標楷體" w:eastAsia="標楷體" w:hAnsi="標楷體" w:hint="eastAsia"/>
          <w:color w:val="000000" w:themeColor="text1"/>
          <w:sz w:val="28"/>
          <w:szCs w:val="28"/>
        </w:rPr>
        <w:t>請於下次會議報告C型肝炎全口服用藥給付執行成果及相關檢驗之費用申報情形。</w:t>
      </w:r>
    </w:p>
    <w:p w:rsidR="007C769F" w:rsidRPr="00F57182" w:rsidRDefault="007C769F" w:rsidP="007C769F">
      <w:pPr>
        <w:pStyle w:val="ae"/>
        <w:spacing w:line="480" w:lineRule="exact"/>
        <w:ind w:leftChars="0" w:left="1134"/>
        <w:jc w:val="both"/>
        <w:rPr>
          <w:rFonts w:ascii="標楷體" w:eastAsia="標楷體" w:hAnsi="標楷體"/>
          <w:color w:val="000000" w:themeColor="text1"/>
          <w:sz w:val="28"/>
          <w:szCs w:val="28"/>
        </w:rPr>
      </w:pPr>
      <w:r w:rsidRPr="00F57182">
        <w:rPr>
          <w:rFonts w:ascii="標楷體" w:eastAsia="標楷體" w:hAnsi="標楷體" w:hint="eastAsia"/>
          <w:sz w:val="28"/>
          <w:szCs w:val="28"/>
        </w:rPr>
        <w:t>決定：洽悉。</w:t>
      </w:r>
    </w:p>
    <w:p w:rsidR="00573262" w:rsidRPr="00F57182" w:rsidRDefault="007C769F" w:rsidP="00573262">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有關藥品部分第28次(106年10月)會議</w:t>
      </w:r>
      <w:r w:rsidRPr="00F57182">
        <w:rPr>
          <w:rFonts w:ascii="標楷體" w:eastAsia="標楷體" w:hAnsi="標楷體" w:hint="eastAsia"/>
          <w:sz w:val="28"/>
          <w:szCs w:val="28"/>
        </w:rPr>
        <w:tab/>
        <w:t>討論事項第2案:</w:t>
      </w:r>
      <w:r w:rsidRPr="00F57182">
        <w:rPr>
          <w:rFonts w:ascii="標楷體" w:eastAsia="標楷體" w:hAnsi="標楷體" w:hint="eastAsia"/>
          <w:color w:val="000000" w:themeColor="text1"/>
          <w:sz w:val="28"/>
          <w:szCs w:val="28"/>
        </w:rPr>
        <w:t>有關廠商建議提高抗癌瘤藥品fluorouracil 500mg注射劑之健保支付價案之決定：</w:t>
      </w:r>
      <w:r w:rsidRPr="00F57182">
        <w:rPr>
          <w:rFonts w:ascii="標楷體" w:eastAsia="標楷體" w:hAnsi="標楷體" w:hint="eastAsia"/>
          <w:sz w:val="28"/>
          <w:szCs w:val="28"/>
        </w:rPr>
        <w:t>健保現有收載品項，2年內無健保醫令申報量及金額之品項，應提出檢討，請於下次會議列出品項名單。</w:t>
      </w:r>
    </w:p>
    <w:p w:rsidR="00573262" w:rsidRPr="00F57182" w:rsidRDefault="00573262" w:rsidP="00573262">
      <w:pPr>
        <w:pStyle w:val="ae"/>
        <w:spacing w:line="480" w:lineRule="exact"/>
        <w:ind w:leftChars="0" w:left="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決定：洽悉。</w:t>
      </w:r>
    </w:p>
    <w:p w:rsidR="007C769F" w:rsidRPr="00F57182" w:rsidRDefault="00573262" w:rsidP="007C769F">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有關藥品部分第28次(106年10月)會議</w:t>
      </w:r>
      <w:r w:rsidRPr="00F57182">
        <w:rPr>
          <w:rFonts w:ascii="標楷體" w:eastAsia="標楷體" w:hAnsi="標楷體" w:hint="eastAsia"/>
          <w:sz w:val="28"/>
          <w:szCs w:val="28"/>
        </w:rPr>
        <w:tab/>
        <w:t>討論事項第3案:</w:t>
      </w:r>
      <w:r w:rsidRPr="00F57182">
        <w:rPr>
          <w:rFonts w:ascii="標楷體" w:eastAsia="標楷體" w:hAnsi="標楷體" w:hint="eastAsia"/>
          <w:color w:val="000000" w:themeColor="text1"/>
          <w:sz w:val="28"/>
          <w:szCs w:val="28"/>
        </w:rPr>
        <w:t xml:space="preserve"> 有關「太景生物科技股份有限公司」建議將治療社區型肺炎之含</w:t>
      </w:r>
      <w:proofErr w:type="spellStart"/>
      <w:r w:rsidRPr="00F57182">
        <w:rPr>
          <w:rFonts w:ascii="標楷體" w:eastAsia="標楷體" w:hAnsi="標楷體" w:hint="eastAsia"/>
          <w:color w:val="000000" w:themeColor="text1"/>
          <w:sz w:val="28"/>
          <w:szCs w:val="28"/>
        </w:rPr>
        <w:t>nemonoxacin</w:t>
      </w:r>
      <w:proofErr w:type="spellEnd"/>
      <w:r w:rsidRPr="00F57182">
        <w:rPr>
          <w:rFonts w:ascii="標楷體" w:eastAsia="標楷體" w:hAnsi="標楷體" w:hint="eastAsia"/>
          <w:color w:val="000000" w:themeColor="text1"/>
          <w:sz w:val="28"/>
          <w:szCs w:val="28"/>
        </w:rPr>
        <w:t>新成分新藥「太捷信膠囊250毫克，</w:t>
      </w:r>
      <w:proofErr w:type="spellStart"/>
      <w:r w:rsidRPr="00F57182">
        <w:rPr>
          <w:rFonts w:ascii="標楷體" w:eastAsia="標楷體" w:hAnsi="標楷體" w:hint="eastAsia"/>
          <w:color w:val="000000" w:themeColor="text1"/>
          <w:sz w:val="28"/>
          <w:szCs w:val="28"/>
        </w:rPr>
        <w:t>Taigexyn</w:t>
      </w:r>
      <w:proofErr w:type="spellEnd"/>
      <w:r w:rsidRPr="00F57182">
        <w:rPr>
          <w:rFonts w:ascii="標楷體" w:eastAsia="標楷體" w:hAnsi="標楷體" w:hint="eastAsia"/>
          <w:color w:val="000000" w:themeColor="text1"/>
          <w:sz w:val="28"/>
          <w:szCs w:val="28"/>
        </w:rPr>
        <w:t xml:space="preserve"> Capsule 250mg」共1品項納入健保給付案之決定：</w:t>
      </w:r>
      <w:r w:rsidRPr="00F57182">
        <w:rPr>
          <w:rFonts w:ascii="標楷體" w:eastAsia="標楷體" w:hAnsi="標楷體" w:hint="eastAsia"/>
          <w:sz w:val="28"/>
          <w:szCs w:val="28"/>
        </w:rPr>
        <w:t>有關現行藥品給付規定對於Quinolone類抗微生物劑是否可開放使用於兒童病患</w:t>
      </w:r>
      <w:r w:rsidRPr="00F57182">
        <w:rPr>
          <w:rFonts w:ascii="標楷體" w:eastAsia="標楷體" w:hAnsi="標楷體" w:hint="eastAsia"/>
          <w:sz w:val="28"/>
          <w:szCs w:val="28"/>
        </w:rPr>
        <w:lastRenderedPageBreak/>
        <w:t>一事，由於藥品給付規定不能逾越食品藥物管理署(下稱食藥署)核准之適應症，故請台灣感染症醫學會、臺灣兒科醫學會等，蒐集相關文獻資料及國內使用情形向食藥署反映，請食藥署研議是否修訂本類藥品適應症等相關事宜。</w:t>
      </w:r>
    </w:p>
    <w:p w:rsidR="007C769F" w:rsidRDefault="00573262" w:rsidP="00573262">
      <w:pPr>
        <w:pStyle w:val="ae"/>
        <w:spacing w:line="480" w:lineRule="exact"/>
        <w:ind w:leftChars="0" w:left="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決定：洽悉。</w:t>
      </w:r>
    </w:p>
    <w:p w:rsidR="004C4BFF" w:rsidRPr="00F57182" w:rsidRDefault="00DD6956" w:rsidP="003F7FB9">
      <w:pPr>
        <w:pStyle w:val="ae"/>
        <w:numPr>
          <w:ilvl w:val="0"/>
          <w:numId w:val="11"/>
        </w:numPr>
        <w:spacing w:beforeLines="50" w:line="480" w:lineRule="exact"/>
        <w:ind w:leftChars="0" w:left="567" w:hanging="567"/>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報告事項：</w:t>
      </w:r>
    </w:p>
    <w:p w:rsidR="009563C5" w:rsidRDefault="009563C5" w:rsidP="009563C5">
      <w:pPr>
        <w:spacing w:line="480" w:lineRule="exact"/>
        <w:ind w:leftChars="59" w:left="1276" w:hangingChars="405" w:hanging="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第1案：102-106年1-6月新藥納入健保給付以及給付規定修訂後之費用申報情形。</w:t>
      </w:r>
    </w:p>
    <w:p w:rsidR="00194857" w:rsidRPr="00194857" w:rsidRDefault="00194857" w:rsidP="00194857">
      <w:pPr>
        <w:spacing w:line="480" w:lineRule="exact"/>
        <w:ind w:leftChars="1" w:left="1276" w:hangingChars="455" w:hanging="1274"/>
        <w:jc w:val="both"/>
        <w:rPr>
          <w:rFonts w:ascii="標楷體" w:eastAsia="標楷體" w:hAnsi="標楷體" w:cs="Arial"/>
          <w:sz w:val="28"/>
          <w:szCs w:val="28"/>
        </w:rPr>
      </w:pPr>
      <w:r>
        <w:rPr>
          <w:rFonts w:ascii="標楷體" w:eastAsia="標楷體" w:hAnsi="標楷體" w:hint="eastAsia"/>
          <w:color w:val="000000" w:themeColor="text1"/>
          <w:sz w:val="28"/>
          <w:szCs w:val="28"/>
        </w:rPr>
        <w:t xml:space="preserve">         </w:t>
      </w:r>
      <w:r w:rsidRPr="00BB58D3">
        <w:rPr>
          <w:rFonts w:ascii="標楷體" w:eastAsia="標楷體" w:hAnsi="標楷體" w:cs="Arial" w:hint="eastAsia"/>
          <w:sz w:val="28"/>
          <w:szCs w:val="28"/>
        </w:rPr>
        <w:t>說明：詳附錄會議資料報告事項第</w:t>
      </w:r>
      <w:r w:rsidRPr="00BB58D3">
        <w:rPr>
          <w:rFonts w:ascii="標楷體" w:eastAsia="標楷體" w:hAnsi="標楷體" w:cs="Arial"/>
          <w:sz w:val="28"/>
          <w:szCs w:val="28"/>
        </w:rPr>
        <w:t>1</w:t>
      </w:r>
      <w:r w:rsidRPr="00BB58D3">
        <w:rPr>
          <w:rFonts w:ascii="標楷體" w:eastAsia="標楷體" w:hAnsi="標楷體" w:cs="Arial" w:hint="eastAsia"/>
          <w:sz w:val="28"/>
          <w:szCs w:val="28"/>
        </w:rPr>
        <w:t>案之報告內容。</w:t>
      </w:r>
    </w:p>
    <w:p w:rsidR="009563C5" w:rsidRPr="00F57182" w:rsidRDefault="009563C5" w:rsidP="009563C5">
      <w:pPr>
        <w:spacing w:line="480" w:lineRule="exact"/>
        <w:ind w:leftChars="59" w:left="1276" w:hangingChars="405" w:hanging="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 xml:space="preserve">        決定：</w:t>
      </w:r>
      <w:r w:rsidR="003D63B9" w:rsidRPr="00F57182">
        <w:rPr>
          <w:rFonts w:ascii="標楷體" w:eastAsia="標楷體" w:hAnsi="標楷體" w:hint="eastAsia"/>
          <w:color w:val="000000" w:themeColor="text1"/>
          <w:sz w:val="28"/>
          <w:szCs w:val="28"/>
        </w:rPr>
        <w:t>洽悉，並請健保署日後在資料中一併呈現申報費用總計及各年度申報金額占總藥費占率等資料。</w:t>
      </w:r>
    </w:p>
    <w:p w:rsidR="00014988" w:rsidRPr="00F57182" w:rsidRDefault="00014988" w:rsidP="008D121E">
      <w:pPr>
        <w:spacing w:line="480" w:lineRule="exact"/>
        <w:ind w:leftChars="59" w:left="1276" w:hangingChars="405" w:hanging="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9563C5" w:rsidRPr="00F57182">
        <w:rPr>
          <w:rFonts w:ascii="標楷體" w:eastAsia="標楷體" w:hAnsi="標楷體" w:hint="eastAsia"/>
          <w:color w:val="000000" w:themeColor="text1"/>
          <w:sz w:val="28"/>
          <w:szCs w:val="28"/>
        </w:rPr>
        <w:t>2</w:t>
      </w:r>
      <w:r w:rsidRPr="00F57182">
        <w:rPr>
          <w:rFonts w:ascii="標楷體" w:eastAsia="標楷體" w:hAnsi="標楷體" w:hint="eastAsia"/>
          <w:color w:val="000000" w:themeColor="text1"/>
          <w:sz w:val="28"/>
          <w:szCs w:val="28"/>
        </w:rPr>
        <w:t>案：</w:t>
      </w:r>
      <w:r w:rsidR="00621A82" w:rsidRPr="00F57182">
        <w:rPr>
          <w:rFonts w:ascii="標楷體" w:eastAsia="標楷體" w:hAnsi="標楷體" w:hint="eastAsia"/>
          <w:color w:val="000000" w:themeColor="text1"/>
          <w:sz w:val="28"/>
          <w:szCs w:val="28"/>
        </w:rPr>
        <w:t>新增品項之初核情形報告</w:t>
      </w:r>
      <w:r w:rsidR="00B32AA3" w:rsidRPr="00F57182">
        <w:rPr>
          <w:rFonts w:ascii="標楷體" w:eastAsia="標楷體" w:hAnsi="標楷體" w:hint="eastAsia"/>
          <w:color w:val="000000" w:themeColor="text1"/>
          <w:sz w:val="28"/>
          <w:szCs w:val="28"/>
        </w:rPr>
        <w:t>。</w:t>
      </w:r>
    </w:p>
    <w:p w:rsidR="00621A82" w:rsidRPr="00F57182" w:rsidRDefault="00621A82" w:rsidP="002703DF">
      <w:pPr>
        <w:pStyle w:val="ae"/>
        <w:numPr>
          <w:ilvl w:val="0"/>
          <w:numId w:val="12"/>
        </w:numPr>
        <w:tabs>
          <w:tab w:val="left" w:pos="426"/>
        </w:tabs>
        <w:spacing w:line="480" w:lineRule="exact"/>
        <w:ind w:leftChars="0" w:left="1276" w:hanging="425"/>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同成分劑型新品項藥品之初核情形報告。</w:t>
      </w:r>
    </w:p>
    <w:p w:rsidR="00FA50BF" w:rsidRPr="00F57182" w:rsidRDefault="00FA50BF" w:rsidP="008D121E">
      <w:pPr>
        <w:spacing w:line="480" w:lineRule="exact"/>
        <w:ind w:leftChars="472" w:left="1133" w:firstLineChars="51" w:firstLine="143"/>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w:t>
      </w:r>
      <w:r w:rsidR="00945C38" w:rsidRPr="00F57182">
        <w:rPr>
          <w:rFonts w:ascii="標楷體" w:eastAsia="標楷體" w:hAnsi="標楷體" w:hint="eastAsia"/>
          <w:color w:val="000000" w:themeColor="text1"/>
          <w:sz w:val="28"/>
          <w:szCs w:val="28"/>
        </w:rPr>
        <w:t>詳附錄會議資料報告</w:t>
      </w:r>
      <w:r w:rsidR="00D01596" w:rsidRPr="00F57182">
        <w:rPr>
          <w:rFonts w:ascii="標楷體" w:eastAsia="標楷體" w:hAnsi="標楷體" w:hint="eastAsia"/>
          <w:color w:val="000000" w:themeColor="text1"/>
          <w:sz w:val="28"/>
          <w:szCs w:val="28"/>
        </w:rPr>
        <w:t>案</w:t>
      </w:r>
      <w:r w:rsidR="00945C38" w:rsidRPr="00F57182">
        <w:rPr>
          <w:rFonts w:ascii="標楷體" w:eastAsia="標楷體" w:hAnsi="標楷體" w:hint="eastAsia"/>
          <w:color w:val="000000" w:themeColor="text1"/>
          <w:sz w:val="28"/>
          <w:szCs w:val="28"/>
        </w:rPr>
        <w:t>第</w:t>
      </w:r>
      <w:r w:rsidR="00CE1B91" w:rsidRPr="00F57182">
        <w:rPr>
          <w:rFonts w:ascii="標楷體" w:eastAsia="標楷體" w:hAnsi="標楷體" w:hint="eastAsia"/>
          <w:color w:val="000000" w:themeColor="text1"/>
          <w:sz w:val="28"/>
          <w:szCs w:val="28"/>
        </w:rPr>
        <w:t>2</w:t>
      </w:r>
      <w:r w:rsidR="00945C38" w:rsidRPr="00F57182">
        <w:rPr>
          <w:rFonts w:ascii="標楷體" w:eastAsia="標楷體" w:hAnsi="標楷體" w:hint="eastAsia"/>
          <w:color w:val="000000" w:themeColor="text1"/>
          <w:sz w:val="28"/>
          <w:szCs w:val="28"/>
        </w:rPr>
        <w:t>案之</w:t>
      </w:r>
      <w:r w:rsidR="0097531E" w:rsidRPr="00F57182">
        <w:rPr>
          <w:rFonts w:ascii="標楷體" w:eastAsia="標楷體" w:hAnsi="標楷體" w:hint="eastAsia"/>
          <w:color w:val="000000" w:themeColor="text1"/>
          <w:sz w:val="28"/>
          <w:szCs w:val="28"/>
        </w:rPr>
        <w:t>(1)</w:t>
      </w:r>
      <w:r w:rsidR="0083624C" w:rsidRPr="00F57182">
        <w:rPr>
          <w:rFonts w:ascii="標楷體" w:eastAsia="標楷體" w:hAnsi="標楷體" w:hint="eastAsia"/>
          <w:color w:val="000000" w:themeColor="text1"/>
          <w:sz w:val="28"/>
          <w:szCs w:val="28"/>
        </w:rPr>
        <w:t>之</w:t>
      </w:r>
      <w:r w:rsidR="00945C38" w:rsidRPr="00F57182">
        <w:rPr>
          <w:rFonts w:ascii="標楷體" w:eastAsia="標楷體" w:hAnsi="標楷體" w:hint="eastAsia"/>
          <w:color w:val="000000" w:themeColor="text1"/>
          <w:sz w:val="28"/>
          <w:szCs w:val="28"/>
        </w:rPr>
        <w:t>報告內容。</w:t>
      </w:r>
    </w:p>
    <w:p w:rsidR="009F137F" w:rsidRPr="00F57182" w:rsidRDefault="009F137F" w:rsidP="00F205D9">
      <w:pPr>
        <w:tabs>
          <w:tab w:val="left" w:pos="-284"/>
        </w:tabs>
        <w:spacing w:line="480" w:lineRule="exact"/>
        <w:ind w:leftChars="531" w:left="2125" w:hangingChars="304" w:hanging="851"/>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決定：</w:t>
      </w:r>
      <w:r w:rsidR="00621A82" w:rsidRPr="00F57182">
        <w:rPr>
          <w:rFonts w:ascii="標楷體" w:eastAsia="標楷體" w:hAnsi="標楷體" w:hint="eastAsia"/>
          <w:color w:val="000000" w:themeColor="text1"/>
          <w:sz w:val="28"/>
          <w:szCs w:val="28"/>
        </w:rPr>
        <w:t>本次報告共</w:t>
      </w:r>
      <w:r w:rsidR="00CE1B91" w:rsidRPr="00F57182">
        <w:rPr>
          <w:rFonts w:ascii="標楷體" w:eastAsia="標楷體" w:hAnsi="標楷體" w:hint="eastAsia"/>
          <w:color w:val="000000" w:themeColor="text1"/>
          <w:sz w:val="28"/>
          <w:szCs w:val="28"/>
        </w:rPr>
        <w:t>25</w:t>
      </w:r>
      <w:r w:rsidR="00621A82" w:rsidRPr="00F57182">
        <w:rPr>
          <w:rFonts w:ascii="標楷體" w:eastAsia="標楷體" w:hAnsi="標楷體" w:hint="eastAsia"/>
          <w:color w:val="000000" w:themeColor="text1"/>
          <w:sz w:val="28"/>
          <w:szCs w:val="28"/>
        </w:rPr>
        <w:t>項西藥</w:t>
      </w:r>
      <w:r w:rsidR="00CE1B91" w:rsidRPr="00F57182">
        <w:rPr>
          <w:rFonts w:ascii="標楷體" w:eastAsia="標楷體" w:hAnsi="標楷體" w:hint="eastAsia"/>
          <w:color w:val="000000" w:themeColor="text1"/>
          <w:sz w:val="28"/>
          <w:szCs w:val="28"/>
        </w:rPr>
        <w:t>及23項中藥</w:t>
      </w:r>
      <w:r w:rsidR="00621A82" w:rsidRPr="00F57182">
        <w:rPr>
          <w:rFonts w:ascii="標楷體" w:eastAsia="標楷體" w:hAnsi="標楷體" w:hint="eastAsia"/>
          <w:color w:val="000000" w:themeColor="text1"/>
          <w:sz w:val="28"/>
          <w:szCs w:val="28"/>
        </w:rPr>
        <w:t>之初核情形</w:t>
      </w:r>
      <w:r w:rsidR="00D54E86" w:rsidRPr="00F57182">
        <w:rPr>
          <w:rFonts w:ascii="標楷體" w:eastAsia="標楷體" w:hAnsi="標楷體" w:hint="eastAsia"/>
          <w:color w:val="000000" w:themeColor="text1"/>
          <w:sz w:val="28"/>
          <w:szCs w:val="28"/>
        </w:rPr>
        <w:t>，</w:t>
      </w:r>
      <w:r w:rsidR="00621A82" w:rsidRPr="00F57182">
        <w:rPr>
          <w:rFonts w:ascii="標楷體" w:eastAsia="標楷體" w:hAnsi="標楷體" w:hint="eastAsia"/>
          <w:color w:val="000000" w:themeColor="text1"/>
          <w:sz w:val="28"/>
          <w:szCs w:val="28"/>
        </w:rPr>
        <w:t>洽悉</w:t>
      </w:r>
      <w:r w:rsidR="005054ED" w:rsidRPr="00F57182">
        <w:rPr>
          <w:rFonts w:ascii="標楷體" w:eastAsia="標楷體" w:hAnsi="標楷體" w:hint="eastAsia"/>
          <w:color w:val="000000" w:themeColor="text1"/>
          <w:sz w:val="28"/>
          <w:szCs w:val="28"/>
        </w:rPr>
        <w:t>。</w:t>
      </w:r>
    </w:p>
    <w:p w:rsidR="005F3000" w:rsidRPr="00F57182" w:rsidRDefault="00CE1B91" w:rsidP="002703DF">
      <w:pPr>
        <w:pStyle w:val="ae"/>
        <w:numPr>
          <w:ilvl w:val="0"/>
          <w:numId w:val="12"/>
        </w:numPr>
        <w:tabs>
          <w:tab w:val="left" w:pos="426"/>
        </w:tabs>
        <w:spacing w:line="480" w:lineRule="exact"/>
        <w:ind w:leftChars="0" w:left="1276" w:hanging="425"/>
        <w:jc w:val="both"/>
        <w:rPr>
          <w:rFonts w:ascii="標楷體" w:eastAsia="標楷體" w:hAnsi="標楷體"/>
          <w:color w:val="000000" w:themeColor="text1"/>
          <w:sz w:val="28"/>
          <w:szCs w:val="28"/>
        </w:rPr>
      </w:pPr>
      <w:r w:rsidRPr="00F57182">
        <w:rPr>
          <w:rFonts w:ascii="標楷體" w:eastAsia="標楷體" w:hAnsi="標楷體" w:hint="eastAsia"/>
          <w:sz w:val="28"/>
          <w:szCs w:val="28"/>
        </w:rPr>
        <w:t>屬全民健康保險已給付成分之新劑型新藥之初核情形報告</w:t>
      </w:r>
      <w:r w:rsidR="005F3000" w:rsidRPr="00F57182">
        <w:rPr>
          <w:rFonts w:ascii="標楷體" w:eastAsia="標楷體" w:hAnsi="標楷體" w:hint="eastAsia"/>
          <w:color w:val="000000" w:themeColor="text1"/>
          <w:sz w:val="28"/>
          <w:szCs w:val="28"/>
        </w:rPr>
        <w:t>。</w:t>
      </w:r>
    </w:p>
    <w:p w:rsidR="00FC7E2D" w:rsidRPr="00F57182" w:rsidRDefault="00FC7E2D" w:rsidP="00FC7E2D">
      <w:pPr>
        <w:pStyle w:val="ae"/>
        <w:tabs>
          <w:tab w:val="left" w:pos="426"/>
        </w:tabs>
        <w:spacing w:line="480" w:lineRule="exact"/>
        <w:ind w:leftChars="0" w:left="1276"/>
        <w:jc w:val="both"/>
        <w:rPr>
          <w:rFonts w:ascii="標楷體" w:eastAsia="標楷體" w:hAnsi="標楷體"/>
          <w:color w:val="000000" w:themeColor="text1"/>
          <w:sz w:val="28"/>
          <w:szCs w:val="28"/>
        </w:rPr>
      </w:pPr>
      <w:r w:rsidRPr="00F57182">
        <w:rPr>
          <w:rFonts w:ascii="標楷體" w:eastAsia="標楷體" w:hAnsi="標楷體" w:hint="eastAsia"/>
          <w:sz w:val="28"/>
          <w:szCs w:val="28"/>
        </w:rPr>
        <w:t>A</w:t>
      </w:r>
      <w:r w:rsidRPr="00F57182">
        <w:rPr>
          <w:rFonts w:ascii="標楷體" w:eastAsia="標楷體" w:hAnsi="標楷體" w:hint="eastAsia"/>
          <w:color w:val="000000" w:themeColor="text1"/>
          <w:sz w:val="28"/>
          <w:szCs w:val="28"/>
        </w:rPr>
        <w:t>.含</w:t>
      </w:r>
      <w:proofErr w:type="spellStart"/>
      <w:r w:rsidRPr="00F57182">
        <w:rPr>
          <w:rFonts w:ascii="標楷體" w:eastAsia="標楷體" w:hAnsi="標楷體" w:hint="eastAsia"/>
          <w:color w:val="000000" w:themeColor="text1"/>
          <w:sz w:val="28"/>
          <w:szCs w:val="28"/>
        </w:rPr>
        <w:t>aripiprazole</w:t>
      </w:r>
      <w:proofErr w:type="spellEnd"/>
      <w:r w:rsidRPr="00F57182">
        <w:rPr>
          <w:rFonts w:ascii="標楷體" w:eastAsia="標楷體" w:hAnsi="標楷體" w:hint="eastAsia"/>
          <w:color w:val="000000" w:themeColor="text1"/>
          <w:sz w:val="28"/>
          <w:szCs w:val="28"/>
        </w:rPr>
        <w:t>成分治療思覺失調症之新劑型新藥「安立復美達持續性藥效肌肉注射用懸浮劑/預充填注射筒，</w:t>
      </w:r>
      <w:proofErr w:type="spellStart"/>
      <w:r w:rsidRPr="00F57182">
        <w:rPr>
          <w:rFonts w:ascii="標楷體" w:eastAsia="標楷體" w:hAnsi="標楷體" w:hint="eastAsia"/>
          <w:color w:val="000000" w:themeColor="text1"/>
          <w:sz w:val="28"/>
          <w:szCs w:val="28"/>
        </w:rPr>
        <w:t>Abilify</w:t>
      </w:r>
      <w:proofErr w:type="spellEnd"/>
      <w:r w:rsidR="0019175C">
        <w:rPr>
          <w:rFonts w:ascii="標楷體" w:eastAsia="標楷體" w:hAnsi="標楷體" w:hint="eastAsia"/>
          <w:color w:val="000000" w:themeColor="text1"/>
          <w:sz w:val="28"/>
          <w:szCs w:val="28"/>
        </w:rPr>
        <w:t xml:space="preserve"> </w:t>
      </w:r>
      <w:proofErr w:type="spellStart"/>
      <w:r w:rsidRPr="00F57182">
        <w:rPr>
          <w:rFonts w:ascii="標楷體" w:eastAsia="標楷體" w:hAnsi="標楷體" w:hint="eastAsia"/>
          <w:color w:val="000000" w:themeColor="text1"/>
          <w:sz w:val="28"/>
          <w:szCs w:val="28"/>
        </w:rPr>
        <w:t>maintena</w:t>
      </w:r>
      <w:proofErr w:type="spellEnd"/>
      <w:r w:rsidRPr="00F57182">
        <w:rPr>
          <w:rFonts w:ascii="標楷體" w:eastAsia="標楷體" w:hAnsi="標楷體" w:hint="eastAsia"/>
          <w:color w:val="000000" w:themeColor="text1"/>
          <w:sz w:val="28"/>
          <w:szCs w:val="28"/>
        </w:rPr>
        <w:t xml:space="preserve"> 300mg及400mg/pre-filled dual chamber syringe」共2品項。</w:t>
      </w:r>
    </w:p>
    <w:p w:rsidR="005F3000" w:rsidRPr="00F57182" w:rsidRDefault="005F3000" w:rsidP="008D121E">
      <w:pPr>
        <w:spacing w:line="480" w:lineRule="exact"/>
        <w:ind w:leftChars="414" w:left="994" w:firstLineChars="100" w:firstLine="280"/>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說明：詳附錄會議資料報告</w:t>
      </w:r>
      <w:r w:rsidR="00AA7A8E" w:rsidRPr="00F57182">
        <w:rPr>
          <w:rFonts w:ascii="標楷體" w:eastAsia="標楷體" w:hAnsi="標楷體" w:hint="eastAsia"/>
          <w:color w:val="000000" w:themeColor="text1"/>
          <w:sz w:val="28"/>
          <w:szCs w:val="28"/>
        </w:rPr>
        <w:t>案</w:t>
      </w:r>
      <w:r w:rsidRPr="00F57182">
        <w:rPr>
          <w:rFonts w:ascii="標楷體" w:eastAsia="標楷體" w:hAnsi="標楷體" w:hint="eastAsia"/>
          <w:color w:val="000000" w:themeColor="text1"/>
          <w:sz w:val="28"/>
          <w:szCs w:val="28"/>
        </w:rPr>
        <w:t>第</w:t>
      </w:r>
      <w:r w:rsidR="00FC7E2D" w:rsidRPr="00F57182">
        <w:rPr>
          <w:rFonts w:ascii="標楷體" w:eastAsia="標楷體" w:hAnsi="標楷體" w:hint="eastAsia"/>
          <w:color w:val="000000" w:themeColor="text1"/>
          <w:sz w:val="28"/>
          <w:szCs w:val="28"/>
        </w:rPr>
        <w:t>2</w:t>
      </w:r>
      <w:r w:rsidRPr="00F57182">
        <w:rPr>
          <w:rFonts w:ascii="標楷體" w:eastAsia="標楷體" w:hAnsi="標楷體" w:hint="eastAsia"/>
          <w:color w:val="000000" w:themeColor="text1"/>
          <w:sz w:val="28"/>
          <w:szCs w:val="28"/>
        </w:rPr>
        <w:t>案(2)之</w:t>
      </w:r>
      <w:r w:rsidR="00FC7E2D" w:rsidRPr="00F57182">
        <w:rPr>
          <w:rFonts w:ascii="標楷體" w:eastAsia="標楷體" w:hAnsi="標楷體" w:hint="eastAsia"/>
          <w:color w:val="000000" w:themeColor="text1"/>
          <w:sz w:val="28"/>
          <w:szCs w:val="28"/>
        </w:rPr>
        <w:t>A</w:t>
      </w:r>
      <w:r w:rsidRPr="00F57182">
        <w:rPr>
          <w:rFonts w:ascii="標楷體" w:eastAsia="標楷體" w:hAnsi="標楷體" w:hint="eastAsia"/>
          <w:color w:val="000000" w:themeColor="text1"/>
          <w:sz w:val="28"/>
          <w:szCs w:val="28"/>
        </w:rPr>
        <w:t>報告內容。</w:t>
      </w:r>
    </w:p>
    <w:p w:rsidR="005F3000" w:rsidRPr="00F57182" w:rsidRDefault="005F3000" w:rsidP="008D121E">
      <w:pPr>
        <w:spacing w:line="480" w:lineRule="exact"/>
        <w:ind w:leftChars="472" w:left="1133" w:firstLineChars="50" w:firstLine="140"/>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決定：</w:t>
      </w:r>
      <w:r w:rsidR="00D90032" w:rsidRPr="00F57182">
        <w:rPr>
          <w:rFonts w:ascii="標楷體" w:eastAsia="標楷體" w:hAnsi="標楷體" w:hint="eastAsia"/>
          <w:color w:val="000000" w:themeColor="text1"/>
          <w:sz w:val="28"/>
          <w:szCs w:val="28"/>
        </w:rPr>
        <w:t>同意健保署之初核結果如下：</w:t>
      </w:r>
    </w:p>
    <w:p w:rsidR="00D90032" w:rsidRPr="00F57182" w:rsidRDefault="00D90032" w:rsidP="002703DF">
      <w:pPr>
        <w:pStyle w:val="ae"/>
        <w:numPr>
          <w:ilvl w:val="0"/>
          <w:numId w:val="14"/>
        </w:numPr>
        <w:spacing w:line="480" w:lineRule="exact"/>
        <w:ind w:leftChars="0" w:left="2127" w:hanging="28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ab/>
      </w:r>
      <w:r w:rsidR="009A331F">
        <w:rPr>
          <w:rFonts w:ascii="標楷體" w:eastAsia="標楷體" w:hAnsi="標楷體" w:hint="eastAsia"/>
          <w:sz w:val="28"/>
          <w:szCs w:val="28"/>
        </w:rPr>
        <w:t>本保險</w:t>
      </w:r>
      <w:r w:rsidR="0041261D" w:rsidRPr="00F57182">
        <w:rPr>
          <w:rFonts w:ascii="標楷體" w:eastAsia="標楷體" w:hAnsi="標楷體" w:hint="eastAsia"/>
          <w:sz w:val="28"/>
          <w:szCs w:val="28"/>
        </w:rPr>
        <w:t>已收載同成分之一般錠劑及內服液劑，本案藥品為新劑型新藥，其臨床價值與健保已收載抗精神病藥物相近，可增加臨床醫師用藥選擇，同意納入健保給付，屬第2B類新藥</w:t>
      </w:r>
      <w:r w:rsidRPr="00F57182">
        <w:rPr>
          <w:rFonts w:ascii="標楷體" w:eastAsia="標楷體" w:hAnsi="標楷體" w:hint="eastAsia"/>
          <w:color w:val="000000" w:themeColor="text1"/>
          <w:sz w:val="28"/>
          <w:szCs w:val="28"/>
        </w:rPr>
        <w:t>。</w:t>
      </w:r>
    </w:p>
    <w:p w:rsidR="00D90032" w:rsidRPr="00F57182" w:rsidRDefault="00D90032" w:rsidP="002703DF">
      <w:pPr>
        <w:pStyle w:val="ae"/>
        <w:numPr>
          <w:ilvl w:val="0"/>
          <w:numId w:val="14"/>
        </w:numPr>
        <w:spacing w:line="480" w:lineRule="exact"/>
        <w:ind w:leftChars="0" w:left="2127" w:hanging="28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ab/>
      </w:r>
      <w:r w:rsidR="0041261D" w:rsidRPr="00F57182">
        <w:rPr>
          <w:rFonts w:ascii="標楷體" w:eastAsia="標楷體" w:hAnsi="標楷體" w:hint="eastAsia"/>
          <w:sz w:val="28"/>
          <w:szCs w:val="28"/>
        </w:rPr>
        <w:t>核價方式：考量本案藥品不易用療程劑量比例法核價，同意採十國藥價最低價(英國)核價，400mg品項之支付價為每</w:t>
      </w:r>
      <w:r w:rsidR="0041261D" w:rsidRPr="00F57182">
        <w:rPr>
          <w:rFonts w:ascii="標楷體" w:eastAsia="標楷體" w:hAnsi="標楷體" w:hint="eastAsia"/>
          <w:sz w:val="28"/>
          <w:szCs w:val="28"/>
        </w:rPr>
        <w:lastRenderedPageBreak/>
        <w:t>支9,160元，因高於廠商建議價，故依廠商建議價格，核算本案藥品300mg及400mg等2品項之支付價均為每支8,522元，並列為同分組</w:t>
      </w:r>
      <w:r w:rsidRPr="00F57182">
        <w:rPr>
          <w:rFonts w:ascii="標楷體" w:eastAsia="標楷體" w:hAnsi="標楷體" w:hint="eastAsia"/>
          <w:color w:val="000000" w:themeColor="text1"/>
          <w:sz w:val="28"/>
          <w:szCs w:val="28"/>
        </w:rPr>
        <w:t>。</w:t>
      </w:r>
    </w:p>
    <w:p w:rsidR="00D90032" w:rsidRPr="00F57182" w:rsidRDefault="00D90032" w:rsidP="002703DF">
      <w:pPr>
        <w:pStyle w:val="ae"/>
        <w:numPr>
          <w:ilvl w:val="0"/>
          <w:numId w:val="14"/>
        </w:numPr>
        <w:spacing w:line="480" w:lineRule="exact"/>
        <w:ind w:leftChars="0" w:left="2127" w:hanging="28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ab/>
      </w:r>
      <w:r w:rsidR="0041261D" w:rsidRPr="00F57182">
        <w:rPr>
          <w:rFonts w:ascii="標楷體" w:eastAsia="標楷體" w:hAnsi="標楷體" w:hint="eastAsia"/>
          <w:sz w:val="28"/>
          <w:szCs w:val="28"/>
        </w:rPr>
        <w:t>給付規定：適用藥品給付規定1.2.2.2.Second generation antipsychotics (簡稱第二代抗精神病藥品)之相關規定</w:t>
      </w:r>
      <w:r w:rsidRPr="00F57182">
        <w:rPr>
          <w:rFonts w:ascii="標楷體" w:eastAsia="標楷體" w:hAnsi="標楷體" w:hint="eastAsia"/>
          <w:color w:val="000000" w:themeColor="text1"/>
          <w:sz w:val="28"/>
          <w:szCs w:val="28"/>
        </w:rPr>
        <w:t>。</w:t>
      </w:r>
    </w:p>
    <w:p w:rsidR="00A4699F" w:rsidRPr="00F57182" w:rsidRDefault="00A4699F" w:rsidP="00A4699F">
      <w:pPr>
        <w:pStyle w:val="ae"/>
        <w:tabs>
          <w:tab w:val="left" w:pos="426"/>
        </w:tabs>
        <w:spacing w:line="480" w:lineRule="exact"/>
        <w:ind w:leftChars="0" w:left="1276"/>
        <w:jc w:val="both"/>
        <w:rPr>
          <w:rFonts w:ascii="標楷體" w:eastAsia="標楷體" w:hAnsi="標楷體"/>
          <w:color w:val="000000" w:themeColor="text1"/>
          <w:sz w:val="28"/>
          <w:szCs w:val="28"/>
        </w:rPr>
      </w:pPr>
      <w:r w:rsidRPr="00F57182">
        <w:rPr>
          <w:rFonts w:ascii="標楷體" w:eastAsia="標楷體" w:hAnsi="標楷體" w:hint="eastAsia"/>
          <w:sz w:val="28"/>
          <w:szCs w:val="28"/>
        </w:rPr>
        <w:t>B</w:t>
      </w:r>
      <w:r w:rsidRPr="00F57182">
        <w:rPr>
          <w:rFonts w:ascii="標楷體" w:eastAsia="標楷體" w:hAnsi="標楷體" w:hint="eastAsia"/>
          <w:color w:val="000000" w:themeColor="text1"/>
          <w:sz w:val="28"/>
          <w:szCs w:val="28"/>
        </w:rPr>
        <w:t>.含</w:t>
      </w:r>
      <w:proofErr w:type="spellStart"/>
      <w:r w:rsidRPr="00F57182">
        <w:rPr>
          <w:rFonts w:ascii="標楷體" w:eastAsia="標楷體" w:hAnsi="標楷體" w:hint="eastAsia"/>
          <w:color w:val="000000" w:themeColor="text1"/>
          <w:sz w:val="28"/>
          <w:szCs w:val="28"/>
        </w:rPr>
        <w:t>tofacitinib</w:t>
      </w:r>
      <w:proofErr w:type="spellEnd"/>
      <w:r w:rsidRPr="00F57182">
        <w:rPr>
          <w:rFonts w:ascii="標楷體" w:eastAsia="標楷體" w:hAnsi="標楷體" w:hint="eastAsia"/>
          <w:color w:val="000000" w:themeColor="text1"/>
          <w:sz w:val="28"/>
          <w:szCs w:val="28"/>
        </w:rPr>
        <w:t>成分治療類風濕性關節炎之新劑型新藥「捷抑炎持續性藥效錠11毫克，</w:t>
      </w:r>
      <w:proofErr w:type="spellStart"/>
      <w:r w:rsidRPr="00F57182">
        <w:rPr>
          <w:rFonts w:ascii="標楷體" w:eastAsia="標楷體" w:hAnsi="標楷體" w:hint="eastAsia"/>
          <w:color w:val="000000" w:themeColor="text1"/>
          <w:sz w:val="28"/>
          <w:szCs w:val="28"/>
        </w:rPr>
        <w:t>Xeljanz</w:t>
      </w:r>
      <w:proofErr w:type="spellEnd"/>
      <w:r w:rsidRPr="00F57182">
        <w:rPr>
          <w:rFonts w:ascii="標楷體" w:eastAsia="標楷體" w:hAnsi="標楷體" w:hint="eastAsia"/>
          <w:color w:val="000000" w:themeColor="text1"/>
          <w:sz w:val="28"/>
          <w:szCs w:val="28"/>
        </w:rPr>
        <w:t xml:space="preserve"> XR Extended Release Tablets 11 mg」共1品項。</w:t>
      </w:r>
    </w:p>
    <w:p w:rsidR="00A4699F" w:rsidRPr="00F57182" w:rsidRDefault="00A4699F" w:rsidP="00A4699F">
      <w:pPr>
        <w:spacing w:line="480" w:lineRule="exact"/>
        <w:ind w:leftChars="414" w:left="994" w:firstLineChars="100" w:firstLine="280"/>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說明：詳附錄會議資料報告案第2案(2)之B報告內容。</w:t>
      </w:r>
    </w:p>
    <w:p w:rsidR="00A4699F" w:rsidRPr="00F57182" w:rsidRDefault="00A4699F" w:rsidP="00A4699F">
      <w:pPr>
        <w:spacing w:line="480" w:lineRule="exact"/>
        <w:ind w:leftChars="472" w:left="1133" w:firstLineChars="50" w:firstLine="140"/>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決定：同意健保署之初核結果如下：</w:t>
      </w:r>
    </w:p>
    <w:p w:rsidR="00A4699F" w:rsidRPr="00F57182" w:rsidRDefault="00A4699F" w:rsidP="002703DF">
      <w:pPr>
        <w:pStyle w:val="ae"/>
        <w:numPr>
          <w:ilvl w:val="0"/>
          <w:numId w:val="23"/>
        </w:numPr>
        <w:spacing w:line="480" w:lineRule="exact"/>
        <w:ind w:leftChars="0" w:left="2127" w:hanging="283"/>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ab/>
      </w:r>
      <w:r w:rsidRPr="00F57182">
        <w:rPr>
          <w:rFonts w:ascii="標楷體" w:eastAsia="標楷體" w:hAnsi="標楷體" w:hint="eastAsia"/>
          <w:sz w:val="28"/>
          <w:szCs w:val="28"/>
        </w:rPr>
        <w:t>本案藥品為新劑型新藥，本保險已收載同成分藥品</w:t>
      </w:r>
      <w:proofErr w:type="spellStart"/>
      <w:r w:rsidRPr="00F57182">
        <w:rPr>
          <w:rFonts w:ascii="標楷體" w:eastAsia="標楷體" w:hAnsi="標楷體" w:hint="eastAsia"/>
          <w:sz w:val="28"/>
          <w:szCs w:val="28"/>
        </w:rPr>
        <w:t>Xeljanz</w:t>
      </w:r>
      <w:proofErr w:type="spellEnd"/>
      <w:r w:rsidRPr="00F57182">
        <w:rPr>
          <w:rFonts w:ascii="標楷體" w:eastAsia="標楷體" w:hAnsi="標楷體" w:hint="eastAsia"/>
          <w:sz w:val="28"/>
          <w:szCs w:val="28"/>
        </w:rPr>
        <w:t xml:space="preserve"> film-coated tablets 5mg之膜衣錠，同意納入健保給付，屬2B類新藥</w:t>
      </w:r>
    </w:p>
    <w:p w:rsidR="00A4699F" w:rsidRPr="00F57182" w:rsidRDefault="00A4699F" w:rsidP="002703DF">
      <w:pPr>
        <w:pStyle w:val="ae"/>
        <w:numPr>
          <w:ilvl w:val="0"/>
          <w:numId w:val="23"/>
        </w:numPr>
        <w:spacing w:line="480" w:lineRule="exact"/>
        <w:ind w:leftChars="0" w:left="2127" w:hanging="283"/>
        <w:jc w:val="both"/>
        <w:rPr>
          <w:rFonts w:ascii="標楷體" w:eastAsia="標楷體" w:hAnsi="標楷體"/>
          <w:color w:val="000000" w:themeColor="text1"/>
          <w:sz w:val="28"/>
          <w:szCs w:val="28"/>
        </w:rPr>
      </w:pPr>
      <w:r w:rsidRPr="00F57182">
        <w:rPr>
          <w:rFonts w:ascii="標楷體" w:eastAsia="標楷體" w:hAnsi="標楷體" w:hint="eastAsia"/>
          <w:sz w:val="28"/>
          <w:szCs w:val="28"/>
        </w:rPr>
        <w:t>核價方式：以同成分藥品</w:t>
      </w:r>
      <w:proofErr w:type="spellStart"/>
      <w:r w:rsidRPr="00F57182">
        <w:rPr>
          <w:rFonts w:ascii="標楷體" w:eastAsia="標楷體" w:hAnsi="標楷體" w:hint="eastAsia"/>
          <w:sz w:val="28"/>
          <w:szCs w:val="28"/>
        </w:rPr>
        <w:t>Xeljanz</w:t>
      </w:r>
      <w:proofErr w:type="spellEnd"/>
      <w:r w:rsidRPr="00F57182">
        <w:rPr>
          <w:rFonts w:ascii="標楷體" w:eastAsia="標楷體" w:hAnsi="標楷體" w:hint="eastAsia"/>
          <w:sz w:val="28"/>
          <w:szCs w:val="28"/>
        </w:rPr>
        <w:t xml:space="preserve"> film-coated tablets 5mg (</w:t>
      </w:r>
      <w:proofErr w:type="spellStart"/>
      <w:r w:rsidRPr="00F57182">
        <w:rPr>
          <w:rFonts w:ascii="標楷體" w:eastAsia="標楷體" w:hAnsi="標楷體" w:hint="eastAsia"/>
          <w:sz w:val="28"/>
          <w:szCs w:val="28"/>
        </w:rPr>
        <w:t>tofacitinib</w:t>
      </w:r>
      <w:proofErr w:type="spellEnd"/>
      <w:r w:rsidRPr="00F57182">
        <w:rPr>
          <w:rFonts w:ascii="標楷體" w:eastAsia="標楷體" w:hAnsi="標楷體" w:hint="eastAsia"/>
          <w:sz w:val="28"/>
          <w:szCs w:val="28"/>
        </w:rPr>
        <w:t xml:space="preserve"> 5mg，BC26219100，每粒562元)為核價參考品，採療程劑量比例法，核算本案藥品之支付價為每粒1,124元(562×2錠/天÷1錠/天=1,124元)。</w:t>
      </w:r>
    </w:p>
    <w:p w:rsidR="00A4699F" w:rsidRPr="00F57182" w:rsidRDefault="00A4699F" w:rsidP="002703DF">
      <w:pPr>
        <w:pStyle w:val="ae"/>
        <w:numPr>
          <w:ilvl w:val="0"/>
          <w:numId w:val="23"/>
        </w:numPr>
        <w:spacing w:line="480" w:lineRule="exact"/>
        <w:ind w:leftChars="0" w:left="2127" w:hanging="283"/>
        <w:jc w:val="both"/>
        <w:rPr>
          <w:rFonts w:ascii="標楷體" w:eastAsia="標楷體" w:hAnsi="標楷體"/>
          <w:color w:val="000000" w:themeColor="text1"/>
          <w:sz w:val="28"/>
          <w:szCs w:val="28"/>
        </w:rPr>
      </w:pPr>
      <w:r w:rsidRPr="00F57182">
        <w:rPr>
          <w:rFonts w:ascii="標楷體" w:eastAsia="標楷體" w:hAnsi="標楷體" w:hint="eastAsia"/>
          <w:sz w:val="28"/>
          <w:szCs w:val="28"/>
        </w:rPr>
        <w:t>給付規定：同8.2.4.2.Etanercept(如</w:t>
      </w:r>
      <w:proofErr w:type="spellStart"/>
      <w:r w:rsidRPr="00F57182">
        <w:rPr>
          <w:rFonts w:ascii="標楷體" w:eastAsia="標楷體" w:hAnsi="標楷體" w:hint="eastAsia"/>
          <w:sz w:val="28"/>
          <w:szCs w:val="28"/>
        </w:rPr>
        <w:t>Enbrel</w:t>
      </w:r>
      <w:proofErr w:type="spellEnd"/>
      <w:r w:rsidRPr="00F57182">
        <w:rPr>
          <w:rFonts w:ascii="標楷體" w:eastAsia="標楷體" w:hAnsi="標楷體" w:hint="eastAsia"/>
          <w:sz w:val="28"/>
          <w:szCs w:val="28"/>
        </w:rPr>
        <w:t>)；</w:t>
      </w:r>
      <w:proofErr w:type="spellStart"/>
      <w:r w:rsidRPr="00F57182">
        <w:rPr>
          <w:rFonts w:ascii="標楷體" w:eastAsia="標楷體" w:hAnsi="標楷體" w:hint="eastAsia"/>
          <w:sz w:val="28"/>
          <w:szCs w:val="28"/>
        </w:rPr>
        <w:t>adalimumab</w:t>
      </w:r>
      <w:proofErr w:type="spellEnd"/>
      <w:r w:rsidRPr="00F57182">
        <w:rPr>
          <w:rFonts w:ascii="標楷體" w:eastAsia="標楷體" w:hAnsi="標楷體" w:hint="eastAsia"/>
          <w:sz w:val="28"/>
          <w:szCs w:val="28"/>
        </w:rPr>
        <w:t>（如</w:t>
      </w:r>
      <w:proofErr w:type="spellStart"/>
      <w:r w:rsidRPr="00F57182">
        <w:rPr>
          <w:rFonts w:ascii="標楷體" w:eastAsia="標楷體" w:hAnsi="標楷體" w:hint="eastAsia"/>
          <w:sz w:val="28"/>
          <w:szCs w:val="28"/>
        </w:rPr>
        <w:t>Humira</w:t>
      </w:r>
      <w:proofErr w:type="spellEnd"/>
      <w:r w:rsidRPr="00F57182">
        <w:rPr>
          <w:rFonts w:ascii="標楷體" w:eastAsia="標楷體" w:hAnsi="標楷體" w:hint="eastAsia"/>
          <w:sz w:val="28"/>
          <w:szCs w:val="28"/>
        </w:rPr>
        <w:t>）；</w:t>
      </w:r>
      <w:proofErr w:type="spellStart"/>
      <w:r w:rsidRPr="00F57182">
        <w:rPr>
          <w:rFonts w:ascii="標楷體" w:eastAsia="標楷體" w:hAnsi="標楷體" w:hint="eastAsia"/>
          <w:sz w:val="28"/>
          <w:szCs w:val="28"/>
        </w:rPr>
        <w:t>golimumab</w:t>
      </w:r>
      <w:proofErr w:type="spellEnd"/>
      <w:r w:rsidRPr="00F57182">
        <w:rPr>
          <w:rFonts w:ascii="標楷體" w:eastAsia="標楷體" w:hAnsi="標楷體" w:hint="eastAsia"/>
          <w:sz w:val="28"/>
          <w:szCs w:val="28"/>
        </w:rPr>
        <w:t>（如</w:t>
      </w:r>
      <w:proofErr w:type="spellStart"/>
      <w:r w:rsidRPr="00F57182">
        <w:rPr>
          <w:rFonts w:ascii="標楷體" w:eastAsia="標楷體" w:hAnsi="標楷體" w:hint="eastAsia"/>
          <w:sz w:val="28"/>
          <w:szCs w:val="28"/>
        </w:rPr>
        <w:t>Simponi</w:t>
      </w:r>
      <w:proofErr w:type="spellEnd"/>
      <w:r w:rsidRPr="00F57182">
        <w:rPr>
          <w:rFonts w:ascii="標楷體" w:eastAsia="標楷體" w:hAnsi="標楷體" w:hint="eastAsia"/>
          <w:sz w:val="28"/>
          <w:szCs w:val="28"/>
        </w:rPr>
        <w:t>）；</w:t>
      </w:r>
      <w:proofErr w:type="spellStart"/>
      <w:r w:rsidRPr="00F57182">
        <w:rPr>
          <w:rFonts w:ascii="標楷體" w:eastAsia="標楷體" w:hAnsi="標楷體" w:hint="eastAsia"/>
          <w:sz w:val="28"/>
          <w:szCs w:val="28"/>
        </w:rPr>
        <w:t>abatacept</w:t>
      </w:r>
      <w:proofErr w:type="spellEnd"/>
      <w:r w:rsidRPr="00F57182">
        <w:rPr>
          <w:rFonts w:ascii="標楷體" w:eastAsia="標楷體" w:hAnsi="標楷體" w:hint="eastAsia"/>
          <w:sz w:val="28"/>
          <w:szCs w:val="28"/>
        </w:rPr>
        <w:t>（如</w:t>
      </w:r>
      <w:proofErr w:type="spellStart"/>
      <w:r w:rsidRPr="00F57182">
        <w:rPr>
          <w:rFonts w:ascii="標楷體" w:eastAsia="標楷體" w:hAnsi="標楷體" w:hint="eastAsia"/>
          <w:sz w:val="28"/>
          <w:szCs w:val="28"/>
        </w:rPr>
        <w:t>Orencia</w:t>
      </w:r>
      <w:proofErr w:type="spellEnd"/>
      <w:r w:rsidRPr="00F57182">
        <w:rPr>
          <w:rFonts w:ascii="標楷體" w:eastAsia="標楷體" w:hAnsi="標楷體" w:hint="eastAsia"/>
          <w:sz w:val="28"/>
          <w:szCs w:val="28"/>
        </w:rPr>
        <w:t>）；</w:t>
      </w:r>
      <w:proofErr w:type="spellStart"/>
      <w:r w:rsidRPr="00F57182">
        <w:rPr>
          <w:rFonts w:ascii="標楷體" w:eastAsia="標楷體" w:hAnsi="標楷體" w:hint="eastAsia"/>
          <w:sz w:val="28"/>
          <w:szCs w:val="28"/>
        </w:rPr>
        <w:t>tocilizumab</w:t>
      </w:r>
      <w:proofErr w:type="spellEnd"/>
      <w:r w:rsidRPr="00F57182">
        <w:rPr>
          <w:rFonts w:ascii="標楷體" w:eastAsia="標楷體" w:hAnsi="標楷體" w:hint="eastAsia"/>
          <w:sz w:val="28"/>
          <w:szCs w:val="28"/>
        </w:rPr>
        <w:t>（如</w:t>
      </w:r>
      <w:proofErr w:type="spellStart"/>
      <w:r w:rsidRPr="00F57182">
        <w:rPr>
          <w:rFonts w:ascii="標楷體" w:eastAsia="標楷體" w:hAnsi="標楷體" w:hint="eastAsia"/>
          <w:sz w:val="28"/>
          <w:szCs w:val="28"/>
        </w:rPr>
        <w:t>Actemra</w:t>
      </w:r>
      <w:proofErr w:type="spellEnd"/>
      <w:r w:rsidRPr="00F57182">
        <w:rPr>
          <w:rFonts w:ascii="標楷體" w:eastAsia="標楷體" w:hAnsi="標楷體" w:hint="eastAsia"/>
          <w:sz w:val="28"/>
          <w:szCs w:val="28"/>
        </w:rPr>
        <w:t>）；</w:t>
      </w:r>
      <w:proofErr w:type="spellStart"/>
      <w:r w:rsidRPr="00F57182">
        <w:rPr>
          <w:rFonts w:ascii="標楷體" w:eastAsia="標楷體" w:hAnsi="標楷體" w:hint="eastAsia"/>
          <w:sz w:val="28"/>
          <w:szCs w:val="28"/>
        </w:rPr>
        <w:t>tofacitinib</w:t>
      </w:r>
      <w:proofErr w:type="spellEnd"/>
      <w:r w:rsidRPr="00F57182">
        <w:rPr>
          <w:rFonts w:ascii="標楷體" w:eastAsia="標楷體" w:hAnsi="標楷體" w:hint="eastAsia"/>
          <w:sz w:val="28"/>
          <w:szCs w:val="28"/>
        </w:rPr>
        <w:t>（如</w:t>
      </w:r>
      <w:proofErr w:type="spellStart"/>
      <w:r w:rsidRPr="00F57182">
        <w:rPr>
          <w:rFonts w:ascii="標楷體" w:eastAsia="標楷體" w:hAnsi="標楷體" w:hint="eastAsia"/>
          <w:sz w:val="28"/>
          <w:szCs w:val="28"/>
        </w:rPr>
        <w:t>Xeljanz</w:t>
      </w:r>
      <w:proofErr w:type="spellEnd"/>
      <w:r w:rsidRPr="00F57182">
        <w:rPr>
          <w:rFonts w:ascii="標楷體" w:eastAsia="標楷體" w:hAnsi="標楷體" w:hint="eastAsia"/>
          <w:sz w:val="28"/>
          <w:szCs w:val="28"/>
        </w:rPr>
        <w:t>）；</w:t>
      </w:r>
      <w:proofErr w:type="spellStart"/>
      <w:r w:rsidRPr="00F57182">
        <w:rPr>
          <w:rFonts w:ascii="標楷體" w:eastAsia="標楷體" w:hAnsi="標楷體" w:hint="eastAsia"/>
          <w:sz w:val="28"/>
          <w:szCs w:val="28"/>
        </w:rPr>
        <w:t>certolizumab</w:t>
      </w:r>
      <w:proofErr w:type="spellEnd"/>
      <w:r w:rsidRPr="00F57182">
        <w:rPr>
          <w:rFonts w:ascii="標楷體" w:eastAsia="標楷體" w:hAnsi="標楷體" w:hint="eastAsia"/>
          <w:sz w:val="28"/>
          <w:szCs w:val="28"/>
        </w:rPr>
        <w:t>（如</w:t>
      </w:r>
      <w:proofErr w:type="spellStart"/>
      <w:r w:rsidRPr="00F57182">
        <w:rPr>
          <w:rFonts w:ascii="標楷體" w:eastAsia="標楷體" w:hAnsi="標楷體" w:hint="eastAsia"/>
          <w:sz w:val="28"/>
          <w:szCs w:val="28"/>
        </w:rPr>
        <w:t>Cimzia</w:t>
      </w:r>
      <w:proofErr w:type="spellEnd"/>
      <w:r w:rsidRPr="00F57182">
        <w:rPr>
          <w:rFonts w:ascii="標楷體" w:eastAsia="標楷體" w:hAnsi="標楷體" w:hint="eastAsia"/>
          <w:sz w:val="28"/>
          <w:szCs w:val="28"/>
        </w:rPr>
        <w:t>）。</w:t>
      </w:r>
    </w:p>
    <w:p w:rsidR="00D54E86" w:rsidRPr="00F57182" w:rsidRDefault="00D54E86" w:rsidP="003F7FB9">
      <w:pPr>
        <w:pStyle w:val="2"/>
        <w:numPr>
          <w:ilvl w:val="0"/>
          <w:numId w:val="0"/>
        </w:numPr>
        <w:tabs>
          <w:tab w:val="clear" w:pos="1380"/>
          <w:tab w:val="left" w:pos="851"/>
          <w:tab w:val="left" w:pos="1276"/>
        </w:tabs>
        <w:spacing w:beforeLines="50"/>
        <w:ind w:leftChars="59" w:left="1276" w:hangingChars="405" w:hanging="1134"/>
        <w:rPr>
          <w:color w:val="000000" w:themeColor="text1"/>
        </w:rPr>
      </w:pPr>
      <w:r w:rsidRPr="00F57182">
        <w:rPr>
          <w:color w:val="000000" w:themeColor="text1"/>
        </w:rPr>
        <w:t>第</w:t>
      </w:r>
      <w:r w:rsidR="009E70D3" w:rsidRPr="00F57182">
        <w:rPr>
          <w:rFonts w:hint="eastAsia"/>
          <w:color w:val="000000" w:themeColor="text1"/>
        </w:rPr>
        <w:t>3</w:t>
      </w:r>
      <w:r w:rsidRPr="00F57182">
        <w:rPr>
          <w:color w:val="000000" w:themeColor="text1"/>
        </w:rPr>
        <w:t>案：已給付藥品支付標準異動之初核情形報告。</w:t>
      </w:r>
    </w:p>
    <w:p w:rsidR="00DD3920" w:rsidRPr="00F57182" w:rsidRDefault="00DD3920" w:rsidP="004D3E68">
      <w:pPr>
        <w:pStyle w:val="2"/>
        <w:numPr>
          <w:ilvl w:val="0"/>
          <w:numId w:val="0"/>
        </w:numPr>
        <w:tabs>
          <w:tab w:val="clear" w:pos="1380"/>
        </w:tabs>
        <w:ind w:firstLineChars="152" w:firstLine="426"/>
        <w:rPr>
          <w:color w:val="000000" w:themeColor="text1"/>
        </w:rPr>
      </w:pPr>
      <w:r w:rsidRPr="00F57182">
        <w:rPr>
          <w:rFonts w:hint="eastAsia"/>
          <w:color w:val="000000" w:themeColor="text1"/>
        </w:rPr>
        <w:t>說明：詳附錄會議資料報告案第</w:t>
      </w:r>
      <w:r w:rsidR="009E70D3" w:rsidRPr="00F57182">
        <w:rPr>
          <w:rFonts w:hint="eastAsia"/>
          <w:color w:val="000000" w:themeColor="text1"/>
        </w:rPr>
        <w:t>3</w:t>
      </w:r>
      <w:r w:rsidRPr="00F57182">
        <w:rPr>
          <w:rFonts w:hint="eastAsia"/>
          <w:color w:val="000000" w:themeColor="text1"/>
        </w:rPr>
        <w:t>案之報告內容。</w:t>
      </w:r>
    </w:p>
    <w:p w:rsidR="00DD3920" w:rsidRPr="00F57182" w:rsidRDefault="00DD3920" w:rsidP="00580B60">
      <w:pPr>
        <w:pStyle w:val="2"/>
        <w:numPr>
          <w:ilvl w:val="0"/>
          <w:numId w:val="0"/>
        </w:numPr>
        <w:tabs>
          <w:tab w:val="clear" w:pos="1380"/>
          <w:tab w:val="clear" w:pos="1418"/>
        </w:tabs>
        <w:ind w:leftChars="177" w:left="1273" w:hangingChars="303" w:hanging="848"/>
        <w:rPr>
          <w:color w:val="000000" w:themeColor="text1"/>
        </w:rPr>
      </w:pPr>
      <w:r w:rsidRPr="00F57182">
        <w:rPr>
          <w:rFonts w:hint="eastAsia"/>
          <w:color w:val="000000" w:themeColor="text1"/>
        </w:rPr>
        <w:t>決定：本次報告共</w:t>
      </w:r>
      <w:r w:rsidR="009E70D3" w:rsidRPr="00F57182">
        <w:rPr>
          <w:rFonts w:hint="eastAsia"/>
          <w:color w:val="000000" w:themeColor="text1"/>
        </w:rPr>
        <w:t>33</w:t>
      </w:r>
      <w:r w:rsidRPr="00F57182">
        <w:rPr>
          <w:rFonts w:hint="eastAsia"/>
          <w:color w:val="000000" w:themeColor="text1"/>
        </w:rPr>
        <w:t>項</w:t>
      </w:r>
      <w:r w:rsidR="00B450F8" w:rsidRPr="00F57182">
        <w:rPr>
          <w:rFonts w:hint="eastAsia"/>
          <w:color w:val="000000" w:themeColor="text1"/>
        </w:rPr>
        <w:t>西藥</w:t>
      </w:r>
      <w:r w:rsidR="009E70D3" w:rsidRPr="00F57182">
        <w:rPr>
          <w:rFonts w:hint="eastAsia"/>
          <w:color w:val="000000" w:themeColor="text1"/>
        </w:rPr>
        <w:t>及22</w:t>
      </w:r>
      <w:r w:rsidR="007858CA">
        <w:rPr>
          <w:rFonts w:hint="eastAsia"/>
          <w:color w:val="000000" w:themeColor="text1"/>
        </w:rPr>
        <w:t>項</w:t>
      </w:r>
      <w:r w:rsidR="009E70D3" w:rsidRPr="00F57182">
        <w:rPr>
          <w:rFonts w:hint="eastAsia"/>
          <w:color w:val="000000" w:themeColor="text1"/>
        </w:rPr>
        <w:t>中藥</w:t>
      </w:r>
      <w:r w:rsidRPr="00F57182">
        <w:rPr>
          <w:rFonts w:hint="eastAsia"/>
          <w:color w:val="000000" w:themeColor="text1"/>
        </w:rPr>
        <w:t>已給付藥品支付標準異動之初核情形，洽悉。</w:t>
      </w:r>
    </w:p>
    <w:p w:rsidR="00E076A2" w:rsidRPr="00F57182" w:rsidRDefault="00BD0495" w:rsidP="003F7FB9">
      <w:pPr>
        <w:pStyle w:val="2"/>
        <w:numPr>
          <w:ilvl w:val="0"/>
          <w:numId w:val="0"/>
        </w:numPr>
        <w:spacing w:beforeLines="50"/>
        <w:ind w:leftChars="60" w:left="1275" w:hangingChars="404" w:hanging="1131"/>
        <w:rPr>
          <w:color w:val="000000" w:themeColor="text1"/>
          <w:szCs w:val="28"/>
        </w:rPr>
      </w:pPr>
      <w:r w:rsidRPr="00F57182">
        <w:rPr>
          <w:rFonts w:hint="eastAsia"/>
          <w:color w:val="000000" w:themeColor="text1"/>
          <w:szCs w:val="28"/>
        </w:rPr>
        <w:t>第</w:t>
      </w:r>
      <w:r w:rsidR="00A04CA1" w:rsidRPr="00F57182">
        <w:rPr>
          <w:rFonts w:hint="eastAsia"/>
          <w:color w:val="000000" w:themeColor="text1"/>
          <w:szCs w:val="28"/>
        </w:rPr>
        <w:t>4</w:t>
      </w:r>
      <w:r w:rsidRPr="00F57182">
        <w:rPr>
          <w:rFonts w:hint="eastAsia"/>
          <w:color w:val="000000" w:themeColor="text1"/>
          <w:szCs w:val="28"/>
        </w:rPr>
        <w:t>案</w:t>
      </w:r>
      <w:r w:rsidR="00102512" w:rsidRPr="00F57182">
        <w:rPr>
          <w:rFonts w:hint="eastAsia"/>
          <w:color w:val="000000" w:themeColor="text1"/>
          <w:szCs w:val="28"/>
        </w:rPr>
        <w:t>：</w:t>
      </w:r>
      <w:r w:rsidR="005568DA" w:rsidRPr="00F57182">
        <w:rPr>
          <w:rFonts w:hint="eastAsia"/>
          <w:color w:val="000000" w:themeColor="text1"/>
          <w:szCs w:val="28"/>
        </w:rPr>
        <w:t>藥品給付規定異動無明顯財務衝擊之初核情形報告。</w:t>
      </w:r>
    </w:p>
    <w:p w:rsidR="004174A3" w:rsidRPr="00F57182" w:rsidRDefault="00A04CA1" w:rsidP="004D3E68">
      <w:pPr>
        <w:tabs>
          <w:tab w:val="left" w:pos="-426"/>
        </w:tabs>
        <w:spacing w:line="480" w:lineRule="exact"/>
        <w:ind w:leftChars="531" w:left="127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有關</w:t>
      </w:r>
      <w:r w:rsidR="00D34831" w:rsidRPr="00F57182">
        <w:rPr>
          <w:rFonts w:ascii="標楷體" w:eastAsia="標楷體" w:hAnsi="標楷體" w:hint="eastAsia"/>
          <w:color w:val="000000" w:themeColor="text1"/>
          <w:sz w:val="28"/>
          <w:szCs w:val="28"/>
        </w:rPr>
        <w:t>「中華民國醫師公會全國聯合會」</w:t>
      </w:r>
      <w:r w:rsidRPr="00F57182">
        <w:rPr>
          <w:rFonts w:ascii="標楷體" w:eastAsia="標楷體" w:hAnsi="標楷體" w:hint="eastAsia"/>
          <w:color w:val="000000" w:themeColor="text1"/>
          <w:sz w:val="28"/>
          <w:szCs w:val="28"/>
        </w:rPr>
        <w:t>建議增訂含</w:t>
      </w:r>
      <w:proofErr w:type="spellStart"/>
      <w:r w:rsidRPr="00F57182">
        <w:rPr>
          <w:rFonts w:ascii="標楷體" w:eastAsia="標楷體" w:hAnsi="標楷體" w:hint="eastAsia"/>
          <w:color w:val="000000" w:themeColor="text1"/>
          <w:sz w:val="28"/>
          <w:szCs w:val="28"/>
        </w:rPr>
        <w:t>etanercept</w:t>
      </w:r>
      <w:proofErr w:type="spellEnd"/>
      <w:r w:rsidRPr="00F57182">
        <w:rPr>
          <w:rFonts w:ascii="標楷體" w:eastAsia="標楷體" w:hAnsi="標楷體" w:hint="eastAsia"/>
          <w:color w:val="000000" w:themeColor="text1"/>
          <w:sz w:val="28"/>
          <w:szCs w:val="28"/>
        </w:rPr>
        <w:t>成分藥品(如</w:t>
      </w:r>
      <w:proofErr w:type="spellStart"/>
      <w:r w:rsidRPr="00F57182">
        <w:rPr>
          <w:rFonts w:ascii="標楷體" w:eastAsia="標楷體" w:hAnsi="標楷體" w:hint="eastAsia"/>
          <w:color w:val="000000" w:themeColor="text1"/>
          <w:sz w:val="28"/>
          <w:szCs w:val="28"/>
        </w:rPr>
        <w:t>Enbrel</w:t>
      </w:r>
      <w:proofErr w:type="spellEnd"/>
      <w:r w:rsidRPr="00F57182">
        <w:rPr>
          <w:rFonts w:ascii="標楷體" w:eastAsia="標楷體" w:hAnsi="標楷體" w:hint="eastAsia"/>
          <w:color w:val="000000" w:themeColor="text1"/>
          <w:sz w:val="28"/>
          <w:szCs w:val="28"/>
        </w:rPr>
        <w:t>)及含</w:t>
      </w:r>
      <w:proofErr w:type="spellStart"/>
      <w:r w:rsidRPr="00F57182">
        <w:rPr>
          <w:rFonts w:ascii="標楷體" w:eastAsia="標楷體" w:hAnsi="標楷體" w:hint="eastAsia"/>
          <w:color w:val="000000" w:themeColor="text1"/>
          <w:sz w:val="28"/>
          <w:szCs w:val="28"/>
        </w:rPr>
        <w:t>adalimumab</w:t>
      </w:r>
      <w:proofErr w:type="spellEnd"/>
      <w:r w:rsidRPr="00F57182">
        <w:rPr>
          <w:rFonts w:ascii="標楷體" w:eastAsia="標楷體" w:hAnsi="標楷體" w:hint="eastAsia"/>
          <w:color w:val="000000" w:themeColor="text1"/>
          <w:sz w:val="28"/>
          <w:szCs w:val="28"/>
        </w:rPr>
        <w:t>成分藥品(如</w:t>
      </w:r>
      <w:proofErr w:type="spellStart"/>
      <w:r w:rsidRPr="00F57182">
        <w:rPr>
          <w:rFonts w:ascii="標楷體" w:eastAsia="標楷體" w:hAnsi="標楷體" w:hint="eastAsia"/>
          <w:color w:val="000000" w:themeColor="text1"/>
          <w:sz w:val="28"/>
          <w:szCs w:val="28"/>
        </w:rPr>
        <w:t>Humira</w:t>
      </w:r>
      <w:proofErr w:type="spellEnd"/>
      <w:r w:rsidRPr="00F57182">
        <w:rPr>
          <w:rFonts w:ascii="標楷體" w:eastAsia="標楷體" w:hAnsi="標楷體" w:hint="eastAsia"/>
          <w:color w:val="000000" w:themeColor="text1"/>
          <w:sz w:val="28"/>
          <w:szCs w:val="28"/>
        </w:rPr>
        <w:t>)之事前</w:t>
      </w:r>
      <w:r w:rsidRPr="00F57182">
        <w:rPr>
          <w:rFonts w:ascii="標楷體" w:eastAsia="標楷體" w:hAnsi="標楷體" w:hint="eastAsia"/>
          <w:color w:val="000000" w:themeColor="text1"/>
          <w:sz w:val="28"/>
          <w:szCs w:val="28"/>
        </w:rPr>
        <w:lastRenderedPageBreak/>
        <w:t>審查之給付規定案</w:t>
      </w:r>
      <w:r w:rsidR="005568DA" w:rsidRPr="00F57182">
        <w:rPr>
          <w:rFonts w:ascii="標楷體" w:eastAsia="標楷體" w:hAnsi="標楷體" w:hint="eastAsia"/>
          <w:color w:val="000000" w:themeColor="text1"/>
          <w:sz w:val="28"/>
          <w:szCs w:val="28"/>
        </w:rPr>
        <w:t>。</w:t>
      </w:r>
    </w:p>
    <w:p w:rsidR="004174A3" w:rsidRPr="00F57182" w:rsidRDefault="004174A3" w:rsidP="004D3E68">
      <w:pPr>
        <w:spacing w:line="480" w:lineRule="exact"/>
        <w:ind w:leftChars="177" w:left="991" w:hangingChars="202" w:hanging="56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說明：詳附錄會議資料報告案第</w:t>
      </w:r>
      <w:r w:rsidR="00A04CA1" w:rsidRPr="00F57182">
        <w:rPr>
          <w:rFonts w:ascii="標楷體" w:eastAsia="標楷體" w:hAnsi="標楷體" w:hint="eastAsia"/>
          <w:color w:val="000000" w:themeColor="text1"/>
          <w:sz w:val="28"/>
          <w:szCs w:val="28"/>
        </w:rPr>
        <w:t>4</w:t>
      </w:r>
      <w:r w:rsidRPr="00F57182">
        <w:rPr>
          <w:rFonts w:ascii="標楷體" w:eastAsia="標楷體" w:hAnsi="標楷體" w:hint="eastAsia"/>
          <w:color w:val="000000" w:themeColor="text1"/>
          <w:sz w:val="28"/>
          <w:szCs w:val="28"/>
        </w:rPr>
        <w:t>案之報告內容。</w:t>
      </w:r>
    </w:p>
    <w:p w:rsidR="00AF7B39" w:rsidRDefault="004174A3" w:rsidP="006919BF">
      <w:pPr>
        <w:tabs>
          <w:tab w:val="left" w:pos="-142"/>
        </w:tabs>
        <w:spacing w:line="480" w:lineRule="exact"/>
        <w:ind w:leftChars="177" w:left="1273" w:hangingChars="303" w:hanging="848"/>
        <w:jc w:val="both"/>
        <w:rPr>
          <w:rFonts w:ascii="標楷體" w:eastAsia="標楷體" w:hAnsi="標楷體"/>
          <w:sz w:val="28"/>
          <w:szCs w:val="28"/>
        </w:rPr>
      </w:pPr>
      <w:r w:rsidRPr="00F57182">
        <w:rPr>
          <w:rFonts w:ascii="標楷體" w:eastAsia="標楷體" w:hAnsi="標楷體" w:hint="eastAsia"/>
          <w:sz w:val="28"/>
          <w:szCs w:val="28"/>
        </w:rPr>
        <w:t>決定：</w:t>
      </w:r>
      <w:r w:rsidR="006919BF" w:rsidRPr="00F57182">
        <w:rPr>
          <w:rFonts w:ascii="標楷體" w:eastAsia="標楷體" w:hAnsi="標楷體" w:hint="eastAsia"/>
          <w:sz w:val="28"/>
          <w:szCs w:val="28"/>
        </w:rPr>
        <w:t>洽悉，同意健保署之初核</w:t>
      </w:r>
      <w:r w:rsidR="00DA5292">
        <w:rPr>
          <w:rFonts w:ascii="標楷體" w:eastAsia="標楷體" w:hAnsi="標楷體" w:hint="eastAsia"/>
          <w:sz w:val="28"/>
          <w:szCs w:val="28"/>
        </w:rPr>
        <w:t>結果</w:t>
      </w:r>
      <w:r w:rsidR="006919BF" w:rsidRPr="00F57182">
        <w:rPr>
          <w:rFonts w:ascii="標楷體" w:eastAsia="標楷體" w:hAnsi="標楷體" w:hint="eastAsia"/>
          <w:sz w:val="28"/>
          <w:szCs w:val="28"/>
        </w:rPr>
        <w:t>，不同意增訂給付規定條文。對於醫界代表擔心不合理用量影響醫療品質一事，</w:t>
      </w:r>
      <w:r w:rsidR="00BA099F">
        <w:rPr>
          <w:rFonts w:ascii="標楷體" w:eastAsia="標楷體" w:hAnsi="標楷體" w:hint="eastAsia"/>
          <w:sz w:val="28"/>
          <w:szCs w:val="28"/>
        </w:rPr>
        <w:t>請</w:t>
      </w:r>
      <w:r w:rsidR="006919BF" w:rsidRPr="00F57182">
        <w:rPr>
          <w:rFonts w:ascii="標楷體" w:eastAsia="標楷體" w:hAnsi="標楷體" w:hint="eastAsia"/>
          <w:sz w:val="28"/>
          <w:szCs w:val="28"/>
        </w:rPr>
        <w:t>健保署針對醫令申報金額高之藥品，加強監控措施，引導藥品合理使用。</w:t>
      </w:r>
    </w:p>
    <w:p w:rsidR="008F4CF0" w:rsidRPr="00F57182" w:rsidRDefault="008F4CF0" w:rsidP="003F7FB9">
      <w:pPr>
        <w:pStyle w:val="2"/>
        <w:numPr>
          <w:ilvl w:val="0"/>
          <w:numId w:val="0"/>
        </w:numPr>
        <w:spacing w:beforeLines="50"/>
        <w:ind w:leftChars="60" w:left="1275" w:hangingChars="404" w:hanging="1131"/>
        <w:rPr>
          <w:color w:val="000000" w:themeColor="text1"/>
          <w:szCs w:val="28"/>
        </w:rPr>
      </w:pPr>
      <w:r w:rsidRPr="00F57182">
        <w:rPr>
          <w:rFonts w:hint="eastAsia"/>
          <w:color w:val="000000" w:themeColor="text1"/>
          <w:szCs w:val="28"/>
        </w:rPr>
        <w:t>第</w:t>
      </w:r>
      <w:r>
        <w:rPr>
          <w:rFonts w:hint="eastAsia"/>
          <w:color w:val="000000" w:themeColor="text1"/>
          <w:szCs w:val="28"/>
        </w:rPr>
        <w:t>5</w:t>
      </w:r>
      <w:r w:rsidRPr="00F57182">
        <w:rPr>
          <w:rFonts w:hint="eastAsia"/>
          <w:color w:val="000000" w:themeColor="text1"/>
          <w:szCs w:val="28"/>
        </w:rPr>
        <w:t>案：</w:t>
      </w:r>
      <w:r>
        <w:rPr>
          <w:rFonts w:hint="eastAsia"/>
          <w:color w:val="000000" w:themeColor="text1"/>
          <w:szCs w:val="28"/>
        </w:rPr>
        <w:t>有關</w:t>
      </w:r>
      <w:r w:rsidR="00733965" w:rsidRPr="00F57182">
        <w:rPr>
          <w:rFonts w:hint="eastAsia"/>
          <w:color w:val="000000" w:themeColor="text1"/>
          <w:szCs w:val="28"/>
        </w:rPr>
        <w:t>藥品部分第2</w:t>
      </w:r>
      <w:r w:rsidR="00733965">
        <w:rPr>
          <w:rFonts w:hint="eastAsia"/>
          <w:color w:val="000000" w:themeColor="text1"/>
          <w:szCs w:val="28"/>
        </w:rPr>
        <w:t>7</w:t>
      </w:r>
      <w:r w:rsidR="00733965" w:rsidRPr="00F57182">
        <w:rPr>
          <w:rFonts w:hint="eastAsia"/>
          <w:color w:val="000000" w:themeColor="text1"/>
          <w:szCs w:val="28"/>
        </w:rPr>
        <w:t>次(106年</w:t>
      </w:r>
      <w:r w:rsidR="00733965">
        <w:rPr>
          <w:rFonts w:hint="eastAsia"/>
          <w:color w:val="000000" w:themeColor="text1"/>
          <w:szCs w:val="28"/>
        </w:rPr>
        <w:t>8</w:t>
      </w:r>
      <w:r w:rsidR="00733965" w:rsidRPr="00F57182">
        <w:rPr>
          <w:rFonts w:hint="eastAsia"/>
          <w:color w:val="000000" w:themeColor="text1"/>
          <w:szCs w:val="28"/>
        </w:rPr>
        <w:t>月)會議</w:t>
      </w:r>
      <w:r w:rsidR="00733965">
        <w:rPr>
          <w:rFonts w:hint="eastAsia"/>
          <w:color w:val="000000" w:themeColor="text1"/>
          <w:szCs w:val="28"/>
        </w:rPr>
        <w:t>及</w:t>
      </w:r>
      <w:r w:rsidRPr="00F57182">
        <w:rPr>
          <w:rFonts w:hint="eastAsia"/>
          <w:color w:val="000000" w:themeColor="text1"/>
          <w:szCs w:val="28"/>
        </w:rPr>
        <w:t>「中華民國醫師公會全國聯合會」</w:t>
      </w:r>
      <w:r>
        <w:rPr>
          <w:rFonts w:hint="eastAsia"/>
          <w:color w:val="000000" w:themeColor="text1"/>
          <w:szCs w:val="28"/>
        </w:rPr>
        <w:t>建議取消含glucosamine成分藥品之健保給付</w:t>
      </w:r>
      <w:r w:rsidRPr="00F57182">
        <w:rPr>
          <w:rFonts w:hint="eastAsia"/>
          <w:color w:val="000000" w:themeColor="text1"/>
          <w:szCs w:val="28"/>
        </w:rPr>
        <w:t>案。</w:t>
      </w:r>
    </w:p>
    <w:p w:rsidR="008F4CF0" w:rsidRPr="00F57182" w:rsidRDefault="008F4CF0" w:rsidP="008F4CF0">
      <w:pPr>
        <w:spacing w:line="480" w:lineRule="exact"/>
        <w:ind w:leftChars="177" w:left="991" w:hangingChars="202" w:hanging="56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說明：詳附錄會議資料報告案第</w:t>
      </w:r>
      <w:r>
        <w:rPr>
          <w:rFonts w:ascii="標楷體" w:eastAsia="標楷體" w:hAnsi="標楷體" w:hint="eastAsia"/>
          <w:color w:val="000000" w:themeColor="text1"/>
          <w:sz w:val="28"/>
          <w:szCs w:val="28"/>
        </w:rPr>
        <w:t>5</w:t>
      </w:r>
      <w:r w:rsidRPr="00F57182">
        <w:rPr>
          <w:rFonts w:ascii="標楷體" w:eastAsia="標楷體" w:hAnsi="標楷體" w:hint="eastAsia"/>
          <w:color w:val="000000" w:themeColor="text1"/>
          <w:sz w:val="28"/>
          <w:szCs w:val="28"/>
        </w:rPr>
        <w:t>案之報告內容。</w:t>
      </w:r>
    </w:p>
    <w:p w:rsidR="004123C8" w:rsidRDefault="008F4CF0" w:rsidP="004123C8">
      <w:pPr>
        <w:tabs>
          <w:tab w:val="left" w:pos="-142"/>
        </w:tabs>
        <w:spacing w:line="480" w:lineRule="exact"/>
        <w:ind w:leftChars="177" w:left="1273" w:hangingChars="303" w:hanging="848"/>
        <w:jc w:val="both"/>
        <w:rPr>
          <w:rFonts w:ascii="標楷體" w:eastAsia="標楷體" w:hAnsi="標楷體"/>
          <w:sz w:val="28"/>
          <w:szCs w:val="28"/>
        </w:rPr>
      </w:pPr>
      <w:r w:rsidRPr="00F57182">
        <w:rPr>
          <w:rFonts w:ascii="標楷體" w:eastAsia="標楷體" w:hAnsi="標楷體" w:hint="eastAsia"/>
          <w:sz w:val="28"/>
          <w:szCs w:val="28"/>
        </w:rPr>
        <w:t>決定：洽悉。</w:t>
      </w:r>
    </w:p>
    <w:p w:rsidR="004123C8" w:rsidRPr="00F57182" w:rsidRDefault="004123C8" w:rsidP="003F7FB9">
      <w:pPr>
        <w:pStyle w:val="2"/>
        <w:numPr>
          <w:ilvl w:val="0"/>
          <w:numId w:val="0"/>
        </w:numPr>
        <w:spacing w:beforeLines="50"/>
        <w:ind w:leftChars="60" w:left="1275" w:hangingChars="404" w:hanging="1131"/>
        <w:rPr>
          <w:color w:val="000000" w:themeColor="text1"/>
          <w:szCs w:val="28"/>
        </w:rPr>
      </w:pPr>
      <w:r>
        <w:rPr>
          <w:rFonts w:hint="eastAsia"/>
          <w:szCs w:val="28"/>
        </w:rPr>
        <w:t>補充報告事項：</w:t>
      </w:r>
    </w:p>
    <w:p w:rsidR="004123C8" w:rsidRPr="004123C8" w:rsidRDefault="004123C8" w:rsidP="004123C8">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sidRPr="003D138E">
        <w:rPr>
          <w:rFonts w:ascii="標楷體" w:eastAsia="標楷體" w:hAnsi="標楷體" w:hint="eastAsia"/>
          <w:sz w:val="28"/>
          <w:szCs w:val="28"/>
        </w:rPr>
        <w:t>為配合10</w:t>
      </w:r>
      <w:r>
        <w:rPr>
          <w:rFonts w:ascii="標楷體" w:eastAsia="標楷體" w:hAnsi="標楷體" w:hint="eastAsia"/>
          <w:sz w:val="28"/>
          <w:szCs w:val="28"/>
        </w:rPr>
        <w:t>7</w:t>
      </w:r>
      <w:r w:rsidRPr="003D138E">
        <w:rPr>
          <w:rFonts w:ascii="標楷體" w:eastAsia="標楷體" w:hAnsi="標楷體" w:hint="eastAsia"/>
          <w:sz w:val="28"/>
          <w:szCs w:val="28"/>
        </w:rPr>
        <w:t>年4月1日藥價調整作業，本次會議</w:t>
      </w:r>
      <w:r>
        <w:rPr>
          <w:rFonts w:ascii="標楷體" w:eastAsia="標楷體" w:hAnsi="標楷體" w:hint="eastAsia"/>
          <w:sz w:val="28"/>
          <w:szCs w:val="28"/>
        </w:rPr>
        <w:t>及下次會議</w:t>
      </w:r>
      <w:r w:rsidRPr="003D138E">
        <w:rPr>
          <w:rFonts w:ascii="標楷體" w:eastAsia="標楷體" w:hAnsi="標楷體" w:hint="eastAsia"/>
          <w:sz w:val="28"/>
          <w:szCs w:val="28"/>
        </w:rPr>
        <w:t>提案之新藥，其藥價將與核價參考品連動調整。</w:t>
      </w:r>
    </w:p>
    <w:p w:rsidR="004123C8" w:rsidRPr="008C12B7" w:rsidRDefault="008C12B7" w:rsidP="008C12B7">
      <w:pPr>
        <w:pStyle w:val="ae"/>
        <w:numPr>
          <w:ilvl w:val="2"/>
          <w:numId w:val="11"/>
        </w:numPr>
        <w:spacing w:line="480" w:lineRule="exact"/>
        <w:ind w:leftChars="0" w:left="1134"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為配合農曆春節，下(第30)次(107年2月)會議提前於107年2月8日召開。</w:t>
      </w:r>
    </w:p>
    <w:p w:rsidR="00B67DC5" w:rsidRPr="00F57182" w:rsidRDefault="00384C07" w:rsidP="003F7FB9">
      <w:pPr>
        <w:pStyle w:val="ae"/>
        <w:numPr>
          <w:ilvl w:val="0"/>
          <w:numId w:val="11"/>
        </w:numPr>
        <w:spacing w:beforeLines="50" w:line="480" w:lineRule="exact"/>
        <w:ind w:leftChars="0" w:left="567" w:hanging="567"/>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討論</w:t>
      </w:r>
      <w:r w:rsidR="002D4F2A" w:rsidRPr="00F57182">
        <w:rPr>
          <w:rFonts w:ascii="標楷體" w:eastAsia="標楷體" w:hAnsi="標楷體" w:hint="eastAsia"/>
          <w:color w:val="000000" w:themeColor="text1"/>
          <w:sz w:val="28"/>
          <w:szCs w:val="28"/>
        </w:rPr>
        <w:t>事項</w:t>
      </w:r>
    </w:p>
    <w:p w:rsidR="00256769" w:rsidRPr="00F57182" w:rsidRDefault="00256769" w:rsidP="009C0F51">
      <w:pPr>
        <w:spacing w:line="480" w:lineRule="exact"/>
        <w:ind w:leftChars="59" w:left="1276" w:hangingChars="405" w:hanging="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第1案：</w:t>
      </w:r>
      <w:r w:rsidR="001901E1" w:rsidRPr="00F57182">
        <w:rPr>
          <w:rFonts w:ascii="標楷體" w:eastAsia="標楷體" w:hAnsi="標楷體" w:hint="eastAsia"/>
          <w:color w:val="000000" w:themeColor="text1"/>
          <w:sz w:val="28"/>
          <w:szCs w:val="28"/>
        </w:rPr>
        <w:tab/>
      </w:r>
      <w:r w:rsidR="006C240A" w:rsidRPr="00F57182">
        <w:rPr>
          <w:rFonts w:ascii="標楷體" w:eastAsia="標楷體" w:hAnsi="標楷體" w:hint="eastAsia"/>
          <w:color w:val="000000" w:themeColor="text1"/>
          <w:sz w:val="28"/>
          <w:szCs w:val="28"/>
        </w:rPr>
        <w:t>有關「禾利行股份有限公司」建議將抗憂鬱劑之含</w:t>
      </w:r>
      <w:proofErr w:type="spellStart"/>
      <w:r w:rsidR="006C240A" w:rsidRPr="00F57182">
        <w:rPr>
          <w:rFonts w:ascii="標楷體" w:eastAsia="標楷體" w:hAnsi="標楷體" w:hint="eastAsia"/>
          <w:color w:val="000000" w:themeColor="text1"/>
          <w:sz w:val="28"/>
          <w:szCs w:val="28"/>
        </w:rPr>
        <w:t>vortioxetine</w:t>
      </w:r>
      <w:proofErr w:type="spellEnd"/>
      <w:r w:rsidR="006C240A" w:rsidRPr="00F57182">
        <w:rPr>
          <w:rFonts w:ascii="標楷體" w:eastAsia="標楷體" w:hAnsi="標楷體" w:hint="eastAsia"/>
          <w:color w:val="000000" w:themeColor="text1"/>
          <w:sz w:val="28"/>
          <w:szCs w:val="28"/>
        </w:rPr>
        <w:t>新成分新藥「敏特思膜衣錠，Brintellix Film-coated Tablets 5mg、10mg、15mg、20mg」共4品項納入健保給付案</w:t>
      </w:r>
      <w:r w:rsidR="00D01596" w:rsidRPr="00F57182">
        <w:rPr>
          <w:rFonts w:ascii="標楷體" w:eastAsia="標楷體" w:hAnsi="標楷體" w:hint="eastAsia"/>
          <w:color w:val="000000" w:themeColor="text1"/>
          <w:sz w:val="28"/>
          <w:szCs w:val="28"/>
        </w:rPr>
        <w:t>。</w:t>
      </w:r>
    </w:p>
    <w:p w:rsidR="00256769" w:rsidRPr="00F57182" w:rsidRDefault="00256769" w:rsidP="009C0F51">
      <w:pPr>
        <w:spacing w:line="480" w:lineRule="exact"/>
        <w:ind w:leftChars="177" w:left="1601" w:hangingChars="420" w:hanging="117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w:t>
      </w:r>
      <w:r w:rsidR="008C0202" w:rsidRPr="00F57182">
        <w:rPr>
          <w:rFonts w:ascii="標楷體" w:eastAsia="標楷體" w:hAnsi="標楷體" w:hint="eastAsia"/>
          <w:color w:val="000000" w:themeColor="text1"/>
          <w:sz w:val="28"/>
          <w:szCs w:val="28"/>
        </w:rPr>
        <w:t>詳附錄會議資料討論案第1案之簡報內容</w:t>
      </w:r>
      <w:r w:rsidRPr="00F57182">
        <w:rPr>
          <w:rFonts w:ascii="標楷體" w:eastAsia="標楷體" w:hAnsi="標楷體" w:hint="eastAsia"/>
          <w:color w:val="000000" w:themeColor="text1"/>
          <w:sz w:val="28"/>
          <w:szCs w:val="28"/>
        </w:rPr>
        <w:t>。</w:t>
      </w:r>
    </w:p>
    <w:p w:rsidR="000501B5" w:rsidRPr="00F57182" w:rsidRDefault="00256769" w:rsidP="009C0F51">
      <w:pPr>
        <w:spacing w:line="480" w:lineRule="exact"/>
        <w:ind w:leftChars="177" w:left="1131" w:hangingChars="252" w:hanging="706"/>
        <w:jc w:val="both"/>
        <w:rPr>
          <w:rFonts w:ascii="標楷體" w:eastAsia="標楷體" w:hAnsi="標楷體"/>
          <w:sz w:val="28"/>
          <w:szCs w:val="28"/>
        </w:rPr>
      </w:pPr>
      <w:r w:rsidRPr="00F57182">
        <w:rPr>
          <w:rFonts w:ascii="標楷體" w:eastAsia="標楷體" w:hAnsi="標楷體" w:hint="eastAsia"/>
          <w:sz w:val="28"/>
          <w:szCs w:val="28"/>
        </w:rPr>
        <w:t>結論：</w:t>
      </w:r>
    </w:p>
    <w:p w:rsidR="000501B5" w:rsidRPr="00F57182" w:rsidRDefault="00FE6998" w:rsidP="002703DF">
      <w:pPr>
        <w:pStyle w:val="ae"/>
        <w:numPr>
          <w:ilvl w:val="0"/>
          <w:numId w:val="22"/>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sz w:val="28"/>
          <w:szCs w:val="28"/>
        </w:rPr>
        <w:t>本案藥品為作用於血清素系統(serotonin system)之新成分新藥，與現有血清促進素及正腎上腺素再吸收抑制劑(SNRI)抗憂鬱劑相近，可增加臨床醫師用藥選擇，同意納入健保給付，屬第2B類新藥</w:t>
      </w:r>
      <w:r w:rsidR="000501B5" w:rsidRPr="00F57182">
        <w:rPr>
          <w:rFonts w:ascii="標楷體" w:eastAsia="標楷體" w:hAnsi="標楷體" w:hint="eastAsia"/>
          <w:color w:val="000000" w:themeColor="text1"/>
          <w:sz w:val="28"/>
          <w:szCs w:val="28"/>
        </w:rPr>
        <w:t>。</w:t>
      </w:r>
    </w:p>
    <w:p w:rsidR="000501B5" w:rsidRPr="00F57182" w:rsidRDefault="00FE6998" w:rsidP="002703DF">
      <w:pPr>
        <w:pStyle w:val="ae"/>
        <w:numPr>
          <w:ilvl w:val="0"/>
          <w:numId w:val="22"/>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sz w:val="28"/>
          <w:szCs w:val="28"/>
        </w:rPr>
        <w:t>核價方式：考量本案藥品有4種含量，參考品的種類及含量亦有多種，不易用國際藥價比例法或療程劑量比例法核價，故5mg及10mg品項採十國藥價最低價(法國)核價，5mg品項之支付價為每</w:t>
      </w:r>
      <w:r w:rsidRPr="00F57182">
        <w:rPr>
          <w:rFonts w:ascii="標楷體" w:eastAsia="標楷體" w:hAnsi="標楷體" w:hint="eastAsia"/>
          <w:sz w:val="28"/>
          <w:szCs w:val="28"/>
        </w:rPr>
        <w:lastRenderedPageBreak/>
        <w:t>粒18.1元、10mg品項之支付價為每粒37元，15mg及20mg品項則與10mg品項同價，並列為同分組</w:t>
      </w:r>
      <w:r w:rsidR="000501B5" w:rsidRPr="00F57182">
        <w:rPr>
          <w:rFonts w:ascii="標楷體" w:eastAsia="標楷體" w:hAnsi="標楷體" w:hint="eastAsia"/>
          <w:color w:val="000000" w:themeColor="text1"/>
          <w:sz w:val="28"/>
          <w:szCs w:val="28"/>
        </w:rPr>
        <w:t>。</w:t>
      </w:r>
    </w:p>
    <w:p w:rsidR="00256769" w:rsidRPr="00F57182" w:rsidRDefault="00FE6998" w:rsidP="002703DF">
      <w:pPr>
        <w:pStyle w:val="ae"/>
        <w:numPr>
          <w:ilvl w:val="0"/>
          <w:numId w:val="22"/>
        </w:numPr>
        <w:spacing w:line="480" w:lineRule="exact"/>
        <w:ind w:leftChars="0" w:left="1276" w:hanging="283"/>
        <w:jc w:val="both"/>
        <w:rPr>
          <w:rFonts w:ascii="標楷體" w:eastAsia="標楷體" w:hAnsi="標楷體"/>
          <w:sz w:val="28"/>
          <w:szCs w:val="28"/>
        </w:rPr>
      </w:pPr>
      <w:r w:rsidRPr="00F57182">
        <w:rPr>
          <w:rFonts w:ascii="標楷體" w:eastAsia="標楷體" w:hAnsi="標楷體" w:hint="eastAsia"/>
          <w:sz w:val="28"/>
          <w:szCs w:val="28"/>
        </w:rPr>
        <w:t>給付規定：適用藥品給付規定1.2.1.選擇性血清促進素再吸收抑制劑(SSRI)、血清促進素及正腎上腺素再吸收抑制劑(SNRI)及其他抗憂鬱劑之相關規定</w:t>
      </w:r>
      <w:r w:rsidR="000501B5" w:rsidRPr="00F57182">
        <w:rPr>
          <w:rFonts w:ascii="標楷體" w:eastAsia="標楷體" w:hAnsi="標楷體" w:hint="eastAsia"/>
          <w:color w:val="000000" w:themeColor="text1"/>
          <w:sz w:val="28"/>
          <w:szCs w:val="28"/>
        </w:rPr>
        <w:t>。</w:t>
      </w:r>
    </w:p>
    <w:p w:rsidR="00CA1C86" w:rsidRPr="00F57182" w:rsidRDefault="00B85DFF" w:rsidP="003F7FB9">
      <w:pPr>
        <w:spacing w:beforeLines="50" w:line="480" w:lineRule="exact"/>
        <w:ind w:leftChars="59" w:left="1276" w:hangingChars="405" w:hanging="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256769" w:rsidRPr="00F57182">
        <w:rPr>
          <w:rFonts w:ascii="標楷體" w:eastAsia="標楷體" w:hAnsi="標楷體" w:hint="eastAsia"/>
          <w:color w:val="000000" w:themeColor="text1"/>
          <w:sz w:val="28"/>
          <w:szCs w:val="28"/>
        </w:rPr>
        <w:t>2</w:t>
      </w:r>
      <w:r w:rsidRPr="00F57182">
        <w:rPr>
          <w:rFonts w:ascii="標楷體" w:eastAsia="標楷體" w:hAnsi="標楷體" w:hint="eastAsia"/>
          <w:color w:val="000000" w:themeColor="text1"/>
          <w:sz w:val="28"/>
          <w:szCs w:val="28"/>
        </w:rPr>
        <w:t>案</w:t>
      </w:r>
      <w:r w:rsidR="00384C07" w:rsidRPr="00F57182">
        <w:rPr>
          <w:rFonts w:ascii="標楷體" w:eastAsia="標楷體" w:hAnsi="標楷體" w:hint="eastAsia"/>
          <w:color w:val="000000" w:themeColor="text1"/>
          <w:sz w:val="28"/>
          <w:szCs w:val="28"/>
        </w:rPr>
        <w:t>：</w:t>
      </w:r>
      <w:r w:rsidR="00766B1E" w:rsidRPr="00F57182">
        <w:rPr>
          <w:rFonts w:ascii="標楷體" w:eastAsia="標楷體" w:hAnsi="標楷體" w:hint="eastAsia"/>
          <w:color w:val="000000" w:themeColor="text1"/>
          <w:sz w:val="28"/>
          <w:szCs w:val="28"/>
        </w:rPr>
        <w:t>有關癌症免疫治療藥品納入健保給付通則案</w:t>
      </w:r>
      <w:r w:rsidR="00AF7F22" w:rsidRPr="00F57182">
        <w:rPr>
          <w:rFonts w:ascii="標楷體" w:eastAsia="標楷體" w:hAnsi="標楷體" w:hint="eastAsia"/>
          <w:color w:val="000000" w:themeColor="text1"/>
          <w:sz w:val="28"/>
          <w:szCs w:val="28"/>
        </w:rPr>
        <w:t>。</w:t>
      </w:r>
    </w:p>
    <w:p w:rsidR="00CA1C86" w:rsidRPr="00F57182" w:rsidRDefault="001C7A1F" w:rsidP="00880EAE">
      <w:pPr>
        <w:spacing w:line="480" w:lineRule="exact"/>
        <w:ind w:leftChars="177" w:left="1273" w:hangingChars="303" w:hanging="848"/>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w:t>
      </w:r>
      <w:r w:rsidR="009140CD" w:rsidRPr="00F57182">
        <w:rPr>
          <w:rFonts w:ascii="標楷體" w:eastAsia="標楷體" w:hAnsi="標楷體" w:hint="eastAsia"/>
          <w:color w:val="000000" w:themeColor="text1"/>
          <w:sz w:val="28"/>
          <w:szCs w:val="28"/>
        </w:rPr>
        <w:t>本案</w:t>
      </w:r>
      <w:r w:rsidR="009140CD">
        <w:rPr>
          <w:rFonts w:ascii="標楷體" w:eastAsia="標楷體" w:hAnsi="標楷體" w:hint="eastAsia"/>
          <w:color w:val="000000" w:themeColor="text1"/>
          <w:sz w:val="28"/>
          <w:szCs w:val="28"/>
        </w:rPr>
        <w:t>因</w:t>
      </w:r>
      <w:r w:rsidR="009140CD" w:rsidRPr="00F57182">
        <w:rPr>
          <w:rFonts w:ascii="標楷體" w:eastAsia="標楷體" w:hAnsi="標楷體" w:hint="eastAsia"/>
          <w:color w:val="000000" w:themeColor="text1"/>
          <w:sz w:val="28"/>
          <w:szCs w:val="28"/>
        </w:rPr>
        <w:t>尚待收集相關資料，本次會議暫緩討論。</w:t>
      </w:r>
    </w:p>
    <w:p w:rsidR="00BA6FEE" w:rsidRPr="00F57182" w:rsidRDefault="00AC445E" w:rsidP="0088175D">
      <w:pPr>
        <w:spacing w:line="480" w:lineRule="exact"/>
        <w:ind w:leftChars="177" w:left="1131" w:hangingChars="252" w:hanging="70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r w:rsidR="009140CD">
        <w:rPr>
          <w:rFonts w:ascii="標楷體" w:eastAsia="標楷體" w:hAnsi="標楷體" w:hint="eastAsia"/>
          <w:color w:val="000000" w:themeColor="text1"/>
          <w:sz w:val="28"/>
          <w:szCs w:val="28"/>
        </w:rPr>
        <w:t>同意</w:t>
      </w:r>
      <w:r w:rsidR="009A331F" w:rsidRPr="00F57182">
        <w:rPr>
          <w:rFonts w:ascii="標楷體" w:eastAsia="標楷體" w:hAnsi="標楷體" w:hint="eastAsia"/>
          <w:color w:val="000000" w:themeColor="text1"/>
          <w:sz w:val="28"/>
          <w:szCs w:val="28"/>
        </w:rPr>
        <w:t>暫緩討論</w:t>
      </w:r>
      <w:r w:rsidR="009140CD">
        <w:rPr>
          <w:rFonts w:ascii="標楷體" w:eastAsia="標楷體" w:hAnsi="標楷體" w:hint="eastAsia"/>
          <w:color w:val="000000" w:themeColor="text1"/>
          <w:sz w:val="28"/>
          <w:szCs w:val="28"/>
        </w:rPr>
        <w:t>。</w:t>
      </w:r>
    </w:p>
    <w:p w:rsidR="000709F5" w:rsidRPr="00F57182" w:rsidRDefault="005C4BBC" w:rsidP="003F7FB9">
      <w:pPr>
        <w:spacing w:beforeLines="50" w:line="480" w:lineRule="exact"/>
        <w:ind w:leftChars="59" w:left="1270" w:hangingChars="403" w:hanging="1128"/>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256769" w:rsidRPr="00F57182">
        <w:rPr>
          <w:rFonts w:ascii="標楷體" w:eastAsia="標楷體" w:hAnsi="標楷體" w:hint="eastAsia"/>
          <w:color w:val="000000" w:themeColor="text1"/>
          <w:sz w:val="28"/>
          <w:szCs w:val="28"/>
        </w:rPr>
        <w:t>3</w:t>
      </w:r>
      <w:r w:rsidRPr="00F57182">
        <w:rPr>
          <w:rFonts w:ascii="標楷體" w:eastAsia="標楷體" w:hAnsi="標楷體" w:hint="eastAsia"/>
          <w:color w:val="000000" w:themeColor="text1"/>
          <w:sz w:val="28"/>
          <w:szCs w:val="28"/>
        </w:rPr>
        <w:t>案：</w:t>
      </w:r>
      <w:r w:rsidR="008838B8" w:rsidRPr="00F57182">
        <w:rPr>
          <w:rFonts w:ascii="標楷體" w:eastAsia="標楷體" w:hAnsi="標楷體" w:hint="eastAsia"/>
          <w:color w:val="000000" w:themeColor="text1"/>
          <w:sz w:val="28"/>
          <w:szCs w:val="28"/>
        </w:rPr>
        <w:t>有關「台灣百靈佳殷格翰股份有限公司」建議將治療第二型糖尿病之含</w:t>
      </w:r>
      <w:proofErr w:type="spellStart"/>
      <w:r w:rsidR="008838B8" w:rsidRPr="00F57182">
        <w:rPr>
          <w:rFonts w:ascii="標楷體" w:eastAsia="標楷體" w:hAnsi="標楷體" w:hint="eastAsia"/>
          <w:color w:val="000000" w:themeColor="text1"/>
          <w:sz w:val="28"/>
          <w:szCs w:val="28"/>
        </w:rPr>
        <w:t>empagliflozin</w:t>
      </w:r>
      <w:proofErr w:type="spellEnd"/>
      <w:r w:rsidR="008838B8" w:rsidRPr="00F57182">
        <w:rPr>
          <w:rFonts w:ascii="標楷體" w:eastAsia="標楷體" w:hAnsi="標楷體" w:hint="eastAsia"/>
          <w:color w:val="000000" w:themeColor="text1"/>
          <w:sz w:val="28"/>
          <w:szCs w:val="28"/>
        </w:rPr>
        <w:t>/</w:t>
      </w:r>
      <w:proofErr w:type="spellStart"/>
      <w:r w:rsidR="008838B8" w:rsidRPr="00F57182">
        <w:rPr>
          <w:rFonts w:ascii="標楷體" w:eastAsia="標楷體" w:hAnsi="標楷體" w:hint="eastAsia"/>
          <w:color w:val="000000" w:themeColor="text1"/>
          <w:sz w:val="28"/>
          <w:szCs w:val="28"/>
        </w:rPr>
        <w:t>metformin</w:t>
      </w:r>
      <w:proofErr w:type="spellEnd"/>
      <w:r w:rsidR="008838B8" w:rsidRPr="00F57182">
        <w:rPr>
          <w:rFonts w:ascii="標楷體" w:eastAsia="標楷體" w:hAnsi="標楷體" w:hint="eastAsia"/>
          <w:color w:val="000000" w:themeColor="text1"/>
          <w:sz w:val="28"/>
          <w:szCs w:val="28"/>
        </w:rPr>
        <w:t>新複方新藥「恩美糖膜衣錠，Jardiance Duo Film-Coated Tablets 5mg/500mg、5mg/850mg、5mg/1000mg、12.5mg/500mg、12.5mg/850mg、12.5mg/1000mg」共6品項納入健保給付案</w:t>
      </w:r>
      <w:r w:rsidRPr="00F57182">
        <w:rPr>
          <w:rFonts w:ascii="標楷體" w:eastAsia="標楷體" w:hAnsi="標楷體" w:hint="eastAsia"/>
          <w:color w:val="000000" w:themeColor="text1"/>
          <w:sz w:val="28"/>
          <w:szCs w:val="28"/>
        </w:rPr>
        <w:t>。</w:t>
      </w:r>
    </w:p>
    <w:p w:rsidR="00D16214" w:rsidRPr="00F57182" w:rsidRDefault="00D16214" w:rsidP="00531316">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w:t>
      </w:r>
      <w:r w:rsidR="00666BEA" w:rsidRPr="00F57182">
        <w:rPr>
          <w:rFonts w:ascii="標楷體" w:eastAsia="標楷體" w:hAnsi="標楷體" w:hint="eastAsia"/>
          <w:color w:val="000000" w:themeColor="text1"/>
          <w:sz w:val="28"/>
          <w:szCs w:val="28"/>
        </w:rPr>
        <w:t>詳附錄會議資料討論案第</w:t>
      </w:r>
      <w:r w:rsidR="001901E1" w:rsidRPr="00F57182">
        <w:rPr>
          <w:rFonts w:ascii="標楷體" w:eastAsia="標楷體" w:hAnsi="標楷體" w:hint="eastAsia"/>
          <w:color w:val="000000" w:themeColor="text1"/>
          <w:sz w:val="28"/>
          <w:szCs w:val="28"/>
        </w:rPr>
        <w:t>3</w:t>
      </w:r>
      <w:r w:rsidR="00666BEA" w:rsidRPr="00F57182">
        <w:rPr>
          <w:rFonts w:ascii="標楷體" w:eastAsia="標楷體" w:hAnsi="標楷體" w:hint="eastAsia"/>
          <w:color w:val="000000" w:themeColor="text1"/>
          <w:sz w:val="28"/>
          <w:szCs w:val="28"/>
        </w:rPr>
        <w:t>案之簡報內容。</w:t>
      </w:r>
    </w:p>
    <w:p w:rsidR="0002661A" w:rsidRPr="00F57182" w:rsidRDefault="0002661A" w:rsidP="00531316">
      <w:pPr>
        <w:spacing w:line="480" w:lineRule="exact"/>
        <w:ind w:leftChars="177" w:left="1131" w:hangingChars="252" w:hanging="70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D26993" w:rsidRPr="00F57182" w:rsidRDefault="00A34836" w:rsidP="002703DF">
      <w:pPr>
        <w:pStyle w:val="ae"/>
        <w:numPr>
          <w:ilvl w:val="0"/>
          <w:numId w:val="21"/>
        </w:numPr>
        <w:spacing w:line="480" w:lineRule="exact"/>
        <w:ind w:leftChars="0" w:left="1276" w:hanging="283"/>
        <w:jc w:val="both"/>
        <w:rPr>
          <w:rFonts w:ascii="標楷體" w:eastAsia="標楷體" w:hAnsi="標楷體"/>
          <w:sz w:val="28"/>
          <w:szCs w:val="28"/>
        </w:rPr>
      </w:pPr>
      <w:r w:rsidRPr="00F57182">
        <w:rPr>
          <w:rFonts w:ascii="標楷體" w:eastAsia="標楷體" w:hAnsi="標楷體" w:hint="eastAsia"/>
          <w:sz w:val="28"/>
        </w:rPr>
        <w:t>本案藥品為本保險已收載成分</w:t>
      </w:r>
      <w:proofErr w:type="spellStart"/>
      <w:r w:rsidRPr="00F57182">
        <w:rPr>
          <w:rFonts w:ascii="標楷體" w:eastAsia="標楷體" w:hAnsi="標楷體" w:hint="eastAsia"/>
          <w:sz w:val="28"/>
        </w:rPr>
        <w:t>empagliflozin</w:t>
      </w:r>
      <w:proofErr w:type="spellEnd"/>
      <w:r w:rsidRPr="00F57182">
        <w:rPr>
          <w:rFonts w:ascii="標楷體" w:eastAsia="標楷體" w:hAnsi="標楷體" w:hint="eastAsia"/>
          <w:sz w:val="28"/>
        </w:rPr>
        <w:t>合併</w:t>
      </w:r>
      <w:proofErr w:type="spellStart"/>
      <w:r w:rsidRPr="00F57182">
        <w:rPr>
          <w:rFonts w:ascii="標楷體" w:eastAsia="標楷體" w:hAnsi="標楷體" w:hint="eastAsia"/>
          <w:sz w:val="28"/>
        </w:rPr>
        <w:t>metformin</w:t>
      </w:r>
      <w:proofErr w:type="spellEnd"/>
      <w:r w:rsidRPr="00F57182">
        <w:rPr>
          <w:rFonts w:ascii="標楷體" w:eastAsia="標楷體" w:hAnsi="標楷體" w:hint="eastAsia"/>
          <w:sz w:val="28"/>
        </w:rPr>
        <w:t>成分之複方製劑，適合同時使用</w:t>
      </w:r>
      <w:proofErr w:type="spellStart"/>
      <w:r w:rsidRPr="00F57182">
        <w:rPr>
          <w:rFonts w:ascii="標楷體" w:eastAsia="標楷體" w:hAnsi="標楷體" w:hint="eastAsia"/>
          <w:sz w:val="28"/>
        </w:rPr>
        <w:t>empagliflozin</w:t>
      </w:r>
      <w:proofErr w:type="spellEnd"/>
      <w:r w:rsidRPr="00F57182">
        <w:rPr>
          <w:rFonts w:ascii="標楷體" w:eastAsia="標楷體" w:hAnsi="標楷體" w:hint="eastAsia"/>
          <w:sz w:val="28"/>
        </w:rPr>
        <w:t>和metformin單方製劑治療的第二型糖尿病人使用，為讓臨床醫師有較多之用藥選擇，</w:t>
      </w:r>
      <w:r w:rsidR="00120DDD">
        <w:rPr>
          <w:rFonts w:ascii="標楷體" w:eastAsia="標楷體" w:hAnsi="標楷體" w:hint="eastAsia"/>
          <w:sz w:val="28"/>
        </w:rPr>
        <w:t>同意</w:t>
      </w:r>
      <w:r w:rsidRPr="00F57182">
        <w:rPr>
          <w:rFonts w:ascii="標楷體" w:eastAsia="標楷體" w:hAnsi="標楷體" w:hint="eastAsia"/>
          <w:sz w:val="28"/>
        </w:rPr>
        <w:t>納入健保給付，屬第2B類新藥</w:t>
      </w:r>
      <w:r w:rsidR="00D26993" w:rsidRPr="00F57182">
        <w:rPr>
          <w:rFonts w:ascii="標楷體" w:eastAsia="標楷體" w:hAnsi="標楷體" w:hint="eastAsia"/>
          <w:sz w:val="28"/>
          <w:szCs w:val="28"/>
        </w:rPr>
        <w:t>。</w:t>
      </w:r>
    </w:p>
    <w:p w:rsidR="00D26993" w:rsidRPr="00F57182" w:rsidRDefault="00A34836" w:rsidP="002703DF">
      <w:pPr>
        <w:pStyle w:val="ae"/>
        <w:numPr>
          <w:ilvl w:val="0"/>
          <w:numId w:val="21"/>
        </w:numPr>
        <w:spacing w:line="480" w:lineRule="exact"/>
        <w:ind w:leftChars="0" w:left="1276" w:hanging="283"/>
        <w:jc w:val="both"/>
        <w:rPr>
          <w:rFonts w:ascii="標楷體" w:eastAsia="標楷體" w:hAnsi="標楷體"/>
          <w:sz w:val="28"/>
          <w:szCs w:val="28"/>
        </w:rPr>
      </w:pPr>
      <w:r w:rsidRPr="00F57182">
        <w:rPr>
          <w:rFonts w:ascii="標楷體" w:eastAsia="標楷體" w:hAnsi="標楷體" w:hint="eastAsia"/>
          <w:sz w:val="28"/>
        </w:rPr>
        <w:t>核價方式：本案藥品採其單一主成分</w:t>
      </w:r>
      <w:proofErr w:type="spellStart"/>
      <w:r w:rsidRPr="00F57182">
        <w:rPr>
          <w:rFonts w:ascii="標楷體" w:eastAsia="標楷體" w:hAnsi="標楷體" w:hint="eastAsia"/>
          <w:sz w:val="28"/>
        </w:rPr>
        <w:t>empagliflozin</w:t>
      </w:r>
      <w:proofErr w:type="spellEnd"/>
      <w:r w:rsidRPr="00F57182">
        <w:rPr>
          <w:rFonts w:ascii="標楷體" w:eastAsia="標楷體" w:hAnsi="標楷體" w:hint="eastAsia"/>
          <w:sz w:val="28"/>
        </w:rPr>
        <w:t>核價，以</w:t>
      </w:r>
      <w:proofErr w:type="spellStart"/>
      <w:r w:rsidRPr="00F57182">
        <w:rPr>
          <w:rFonts w:ascii="標楷體" w:eastAsia="標楷體" w:hAnsi="標楷體" w:hint="eastAsia"/>
          <w:sz w:val="28"/>
        </w:rPr>
        <w:t>empagliflozin</w:t>
      </w:r>
      <w:proofErr w:type="spellEnd"/>
      <w:r w:rsidRPr="00F57182">
        <w:rPr>
          <w:rFonts w:ascii="標楷體" w:eastAsia="標楷體" w:hAnsi="標楷體" w:hint="eastAsia"/>
          <w:sz w:val="28"/>
        </w:rPr>
        <w:t xml:space="preserve"> 10mg (</w:t>
      </w:r>
      <w:proofErr w:type="spellStart"/>
      <w:r w:rsidRPr="00F57182">
        <w:rPr>
          <w:rFonts w:ascii="標楷體" w:eastAsia="標楷體" w:hAnsi="標楷體" w:hint="eastAsia"/>
          <w:sz w:val="28"/>
        </w:rPr>
        <w:t>Jardiance</w:t>
      </w:r>
      <w:proofErr w:type="spellEnd"/>
      <w:r w:rsidRPr="00F57182">
        <w:rPr>
          <w:rFonts w:ascii="標楷體" w:eastAsia="標楷體" w:hAnsi="標楷體" w:hint="eastAsia"/>
          <w:sz w:val="28"/>
        </w:rPr>
        <w:t xml:space="preserve"> 10mg，BC26406100，每粒32.0元)及</w:t>
      </w:r>
      <w:proofErr w:type="spellStart"/>
      <w:r w:rsidRPr="00F57182">
        <w:rPr>
          <w:rFonts w:ascii="標楷體" w:eastAsia="標楷體" w:hAnsi="標楷體" w:hint="eastAsia"/>
          <w:sz w:val="28"/>
        </w:rPr>
        <w:t>empagliflozin</w:t>
      </w:r>
      <w:proofErr w:type="spellEnd"/>
      <w:r w:rsidRPr="00F57182">
        <w:rPr>
          <w:rFonts w:ascii="標楷體" w:eastAsia="標楷體" w:hAnsi="標楷體" w:hint="eastAsia"/>
          <w:sz w:val="28"/>
        </w:rPr>
        <w:t xml:space="preserve"> 25mg (</w:t>
      </w:r>
      <w:proofErr w:type="spellStart"/>
      <w:r w:rsidRPr="00F57182">
        <w:rPr>
          <w:rFonts w:ascii="標楷體" w:eastAsia="標楷體" w:hAnsi="標楷體" w:hint="eastAsia"/>
          <w:sz w:val="28"/>
        </w:rPr>
        <w:t>Jardiance</w:t>
      </w:r>
      <w:proofErr w:type="spellEnd"/>
      <w:r w:rsidRPr="00F57182">
        <w:rPr>
          <w:rFonts w:ascii="標楷體" w:eastAsia="標楷體" w:hAnsi="標楷體" w:hint="eastAsia"/>
          <w:sz w:val="28"/>
        </w:rPr>
        <w:t xml:space="preserve"> 25mg，BC26405100，每粒32.0元)為參考品，採療程劑量比例法，核算本案藥品5mg/500mg、5mg/850mg、5mg/1000mg 、12.5mg/500mg、12.5mg/850mg、12.5mg/1000mg等6種規格之支付價均為每粒16元，並歸併為同分組</w:t>
      </w:r>
      <w:r w:rsidR="00D26993" w:rsidRPr="00F57182">
        <w:rPr>
          <w:rFonts w:ascii="標楷體" w:eastAsia="標楷體" w:hAnsi="標楷體" w:hint="eastAsia"/>
          <w:sz w:val="28"/>
          <w:szCs w:val="28"/>
        </w:rPr>
        <w:t>。</w:t>
      </w:r>
    </w:p>
    <w:p w:rsidR="0002661A" w:rsidRPr="00F57182" w:rsidRDefault="00A34836" w:rsidP="002703DF">
      <w:pPr>
        <w:pStyle w:val="ae"/>
        <w:numPr>
          <w:ilvl w:val="0"/>
          <w:numId w:val="21"/>
        </w:numPr>
        <w:spacing w:line="480" w:lineRule="exact"/>
        <w:ind w:leftChars="0" w:left="1276" w:hanging="283"/>
        <w:jc w:val="both"/>
        <w:rPr>
          <w:rFonts w:ascii="標楷體" w:eastAsia="標楷體" w:hAnsi="標楷體"/>
        </w:rPr>
      </w:pPr>
      <w:r w:rsidRPr="00F57182">
        <w:rPr>
          <w:rFonts w:ascii="標楷體" w:eastAsia="標楷體" w:hAnsi="標楷體" w:hint="eastAsia"/>
          <w:sz w:val="28"/>
        </w:rPr>
        <w:t>給付規定：修訂5.1.5.SGLT-2抑制劑之給付規定</w:t>
      </w:r>
      <w:r w:rsidR="00140723">
        <w:rPr>
          <w:rFonts w:ascii="標楷體" w:eastAsia="標楷體" w:hAnsi="標楷體" w:hint="eastAsia"/>
          <w:sz w:val="28"/>
        </w:rPr>
        <w:t>，</w:t>
      </w:r>
      <w:r w:rsidRPr="00F57182">
        <w:rPr>
          <w:rFonts w:ascii="標楷體" w:eastAsia="標楷體" w:hAnsi="標楷體" w:hint="eastAsia"/>
          <w:sz w:val="28"/>
        </w:rPr>
        <w:t>如附表</w:t>
      </w:r>
      <w:r w:rsidR="005A2F25" w:rsidRPr="00F57182">
        <w:rPr>
          <w:rFonts w:ascii="標楷體" w:eastAsia="標楷體" w:hAnsi="標楷體" w:hint="eastAsia"/>
          <w:sz w:val="28"/>
        </w:rPr>
        <w:t>1</w:t>
      </w:r>
      <w:r w:rsidR="00D26993" w:rsidRPr="00F57182">
        <w:rPr>
          <w:rFonts w:ascii="標楷體" w:eastAsia="標楷體" w:hAnsi="標楷體" w:hint="eastAsia"/>
          <w:sz w:val="28"/>
          <w:szCs w:val="28"/>
        </w:rPr>
        <w:t>。</w:t>
      </w:r>
    </w:p>
    <w:p w:rsidR="00B048E9" w:rsidRPr="00F57182" w:rsidRDefault="00B048E9" w:rsidP="003F7FB9">
      <w:pPr>
        <w:spacing w:beforeLines="50" w:line="480" w:lineRule="exact"/>
        <w:ind w:leftChars="59" w:left="1276" w:hangingChars="405" w:hanging="1134"/>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256769" w:rsidRPr="00F57182">
        <w:rPr>
          <w:rFonts w:ascii="標楷體" w:eastAsia="標楷體" w:hAnsi="標楷體" w:hint="eastAsia"/>
          <w:color w:val="000000" w:themeColor="text1"/>
          <w:sz w:val="28"/>
          <w:szCs w:val="28"/>
        </w:rPr>
        <w:t>4</w:t>
      </w:r>
      <w:r w:rsidRPr="00F57182">
        <w:rPr>
          <w:rFonts w:ascii="標楷體" w:eastAsia="標楷體" w:hAnsi="標楷體" w:hint="eastAsia"/>
          <w:color w:val="000000" w:themeColor="text1"/>
          <w:sz w:val="28"/>
          <w:szCs w:val="28"/>
        </w:rPr>
        <w:t>案：</w:t>
      </w:r>
      <w:r w:rsidR="008838B8" w:rsidRPr="00F57182">
        <w:rPr>
          <w:rFonts w:ascii="標楷體" w:eastAsia="標楷體" w:hAnsi="標楷體" w:hint="eastAsia"/>
          <w:color w:val="000000" w:themeColor="text1"/>
          <w:sz w:val="28"/>
          <w:szCs w:val="28"/>
        </w:rPr>
        <w:t>有關「輝瑞大藥廠股份有限公司」建議將用於改善罕見疾病高雪氏</w:t>
      </w:r>
      <w:r w:rsidR="008838B8" w:rsidRPr="00F57182">
        <w:rPr>
          <w:rFonts w:ascii="標楷體" w:eastAsia="標楷體" w:hAnsi="標楷體" w:hint="eastAsia"/>
          <w:color w:val="000000" w:themeColor="text1"/>
          <w:sz w:val="28"/>
          <w:szCs w:val="28"/>
        </w:rPr>
        <w:lastRenderedPageBreak/>
        <w:t>症症狀之含</w:t>
      </w:r>
      <w:proofErr w:type="spellStart"/>
      <w:r w:rsidR="008838B8" w:rsidRPr="00F57182">
        <w:rPr>
          <w:rFonts w:ascii="標楷體" w:eastAsia="標楷體" w:hAnsi="標楷體" w:hint="eastAsia"/>
          <w:color w:val="000000" w:themeColor="text1"/>
          <w:sz w:val="28"/>
          <w:szCs w:val="28"/>
        </w:rPr>
        <w:t>taliglucerase</w:t>
      </w:r>
      <w:proofErr w:type="spellEnd"/>
      <w:r w:rsidR="008838B8" w:rsidRPr="00F57182">
        <w:rPr>
          <w:rFonts w:ascii="標楷體" w:eastAsia="標楷體" w:hAnsi="標楷體" w:hint="eastAsia"/>
          <w:color w:val="000000" w:themeColor="text1"/>
          <w:sz w:val="28"/>
          <w:szCs w:val="28"/>
        </w:rPr>
        <w:t>新成分新藥「安來舒凍晶注射劑，</w:t>
      </w:r>
      <w:proofErr w:type="spellStart"/>
      <w:r w:rsidR="008838B8" w:rsidRPr="00F57182">
        <w:rPr>
          <w:rFonts w:ascii="標楷體" w:eastAsia="標楷體" w:hAnsi="標楷體" w:hint="eastAsia"/>
          <w:color w:val="000000" w:themeColor="text1"/>
          <w:sz w:val="28"/>
          <w:szCs w:val="28"/>
        </w:rPr>
        <w:t>Elelyso</w:t>
      </w:r>
      <w:proofErr w:type="spellEnd"/>
      <w:r w:rsidR="008838B8" w:rsidRPr="00F57182">
        <w:rPr>
          <w:rFonts w:ascii="標楷體" w:eastAsia="標楷體" w:hAnsi="標楷體" w:hint="eastAsia"/>
          <w:color w:val="000000" w:themeColor="text1"/>
          <w:sz w:val="28"/>
          <w:szCs w:val="28"/>
        </w:rPr>
        <w:t xml:space="preserve"> lyophilized powder for injection 200 units」共1品項納入健保給付案</w:t>
      </w:r>
      <w:r w:rsidR="00864877" w:rsidRPr="00F57182">
        <w:rPr>
          <w:rFonts w:ascii="標楷體" w:eastAsia="標楷體" w:hAnsi="標楷體" w:hint="eastAsia"/>
          <w:color w:val="000000" w:themeColor="text1"/>
          <w:sz w:val="28"/>
          <w:szCs w:val="28"/>
        </w:rPr>
        <w:t>。</w:t>
      </w:r>
    </w:p>
    <w:p w:rsidR="00B048E9" w:rsidRPr="00F57182" w:rsidRDefault="00B048E9" w:rsidP="003D7456">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w:t>
      </w:r>
      <w:r w:rsidR="00833683" w:rsidRPr="00F57182">
        <w:rPr>
          <w:rFonts w:ascii="標楷體" w:eastAsia="標楷體" w:hAnsi="標楷體" w:hint="eastAsia"/>
          <w:color w:val="000000" w:themeColor="text1"/>
          <w:sz w:val="28"/>
          <w:szCs w:val="28"/>
        </w:rPr>
        <w:t>4</w:t>
      </w:r>
      <w:r w:rsidRPr="00F57182">
        <w:rPr>
          <w:rFonts w:ascii="標楷體" w:eastAsia="標楷體" w:hAnsi="標楷體" w:hint="eastAsia"/>
          <w:color w:val="000000" w:themeColor="text1"/>
          <w:sz w:val="28"/>
          <w:szCs w:val="28"/>
        </w:rPr>
        <w:t>案之簡報內容。</w:t>
      </w:r>
    </w:p>
    <w:p w:rsidR="005074A0" w:rsidRPr="00F57182" w:rsidRDefault="005074A0" w:rsidP="005074A0">
      <w:pPr>
        <w:spacing w:line="480" w:lineRule="exact"/>
        <w:ind w:leftChars="177" w:left="1131" w:hangingChars="252" w:hanging="70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5074A0" w:rsidRPr="00F57182" w:rsidRDefault="002347FF" w:rsidP="002703DF">
      <w:pPr>
        <w:pStyle w:val="ae"/>
        <w:numPr>
          <w:ilvl w:val="0"/>
          <w:numId w:val="24"/>
        </w:numPr>
        <w:spacing w:line="480" w:lineRule="exact"/>
        <w:ind w:leftChars="0" w:left="1276" w:hanging="283"/>
        <w:jc w:val="both"/>
        <w:rPr>
          <w:rFonts w:ascii="標楷體" w:eastAsia="標楷體" w:hAnsi="標楷體"/>
          <w:sz w:val="28"/>
          <w:szCs w:val="28"/>
        </w:rPr>
      </w:pPr>
      <w:r w:rsidRPr="00F57182">
        <w:rPr>
          <w:rFonts w:ascii="標楷體" w:eastAsia="標楷體" w:hAnsi="標楷體" w:hint="eastAsia"/>
          <w:color w:val="000000" w:themeColor="text1"/>
          <w:sz w:val="28"/>
          <w:szCs w:val="28"/>
        </w:rPr>
        <w:t>本案藥品與健保目前已給付之</w:t>
      </w:r>
      <w:proofErr w:type="spellStart"/>
      <w:r w:rsidRPr="00F57182">
        <w:rPr>
          <w:rFonts w:ascii="標楷體" w:eastAsia="標楷體" w:hAnsi="標楷體" w:hint="eastAsia"/>
          <w:color w:val="000000" w:themeColor="text1"/>
          <w:sz w:val="28"/>
          <w:szCs w:val="28"/>
        </w:rPr>
        <w:t>Cerezyme</w:t>
      </w:r>
      <w:proofErr w:type="spellEnd"/>
      <w:r w:rsidRPr="00F57182">
        <w:rPr>
          <w:rFonts w:ascii="標楷體" w:eastAsia="標楷體" w:hAnsi="標楷體" w:hint="eastAsia"/>
          <w:color w:val="000000" w:themeColor="text1"/>
          <w:sz w:val="28"/>
          <w:szCs w:val="28"/>
        </w:rPr>
        <w:t xml:space="preserve"> (</w:t>
      </w:r>
      <w:proofErr w:type="spellStart"/>
      <w:r w:rsidRPr="00F57182">
        <w:rPr>
          <w:rFonts w:ascii="標楷體" w:eastAsia="標楷體" w:hAnsi="標楷體" w:hint="eastAsia"/>
          <w:color w:val="000000" w:themeColor="text1"/>
          <w:sz w:val="28"/>
          <w:szCs w:val="28"/>
        </w:rPr>
        <w:t>imiglucerase</w:t>
      </w:r>
      <w:proofErr w:type="spellEnd"/>
      <w:r w:rsidRPr="00F57182">
        <w:rPr>
          <w:rFonts w:ascii="標楷體" w:eastAsia="標楷體" w:hAnsi="標楷體" w:hint="eastAsia"/>
          <w:color w:val="000000" w:themeColor="text1"/>
          <w:sz w:val="28"/>
          <w:szCs w:val="28"/>
        </w:rPr>
        <w:t>)同屬酵素替代療法(ERT)之高雪氏症治療藥品，可提供臨床醫師及病患更多用藥選擇，</w:t>
      </w:r>
      <w:r w:rsidR="00120DDD">
        <w:rPr>
          <w:rFonts w:ascii="標楷體" w:eastAsia="標楷體" w:hAnsi="標楷體" w:hint="eastAsia"/>
          <w:color w:val="000000" w:themeColor="text1"/>
          <w:sz w:val="28"/>
          <w:szCs w:val="28"/>
        </w:rPr>
        <w:t>同意</w:t>
      </w:r>
      <w:r w:rsidRPr="00F57182">
        <w:rPr>
          <w:rFonts w:ascii="標楷體" w:eastAsia="標楷體" w:hAnsi="標楷體" w:hint="eastAsia"/>
          <w:color w:val="000000" w:themeColor="text1"/>
          <w:sz w:val="28"/>
          <w:szCs w:val="28"/>
        </w:rPr>
        <w:t>納入給付，屬第2B類新藥</w:t>
      </w:r>
      <w:r w:rsidR="005074A0" w:rsidRPr="00F57182">
        <w:rPr>
          <w:rFonts w:ascii="標楷體" w:eastAsia="標楷體" w:hAnsi="標楷體" w:hint="eastAsia"/>
          <w:sz w:val="28"/>
          <w:szCs w:val="28"/>
        </w:rPr>
        <w:t>。</w:t>
      </w:r>
    </w:p>
    <w:p w:rsidR="00996441" w:rsidRPr="00996441" w:rsidRDefault="00120DDD" w:rsidP="00996441">
      <w:pPr>
        <w:pStyle w:val="ae"/>
        <w:numPr>
          <w:ilvl w:val="0"/>
          <w:numId w:val="24"/>
        </w:numPr>
        <w:spacing w:line="480" w:lineRule="exact"/>
        <w:ind w:leftChars="0" w:left="1276" w:hanging="283"/>
        <w:jc w:val="both"/>
        <w:rPr>
          <w:rFonts w:ascii="標楷體" w:eastAsia="標楷體" w:hAnsi="標楷體"/>
          <w:sz w:val="28"/>
          <w:szCs w:val="28"/>
        </w:rPr>
      </w:pPr>
      <w:r>
        <w:rPr>
          <w:rFonts w:ascii="標楷體" w:eastAsia="標楷體" w:hAnsi="標楷體" w:hint="eastAsia"/>
          <w:color w:val="000000" w:themeColor="text1"/>
          <w:sz w:val="28"/>
          <w:szCs w:val="28"/>
        </w:rPr>
        <w:t>核價方式：</w:t>
      </w:r>
      <w:r w:rsidR="002347FF" w:rsidRPr="00F57182">
        <w:rPr>
          <w:rFonts w:ascii="標楷體" w:eastAsia="標楷體" w:hAnsi="標楷體" w:hint="eastAsia"/>
          <w:color w:val="000000" w:themeColor="text1"/>
          <w:sz w:val="28"/>
          <w:szCs w:val="28"/>
        </w:rPr>
        <w:t>以國際最低價核算支付價為每支29,706元。</w:t>
      </w:r>
    </w:p>
    <w:p w:rsidR="00996441" w:rsidRPr="00996441" w:rsidRDefault="00120DDD" w:rsidP="00996441">
      <w:pPr>
        <w:pStyle w:val="ae"/>
        <w:numPr>
          <w:ilvl w:val="0"/>
          <w:numId w:val="24"/>
        </w:numPr>
        <w:spacing w:line="480" w:lineRule="exact"/>
        <w:ind w:leftChars="0" w:left="1276" w:hanging="283"/>
        <w:jc w:val="both"/>
        <w:rPr>
          <w:rFonts w:ascii="標楷體" w:eastAsia="標楷體" w:hAnsi="標楷體"/>
          <w:sz w:val="28"/>
          <w:szCs w:val="28"/>
        </w:rPr>
      </w:pPr>
      <w:r w:rsidRPr="00996441">
        <w:rPr>
          <w:rFonts w:ascii="標楷體" w:eastAsia="標楷體" w:hAnsi="標楷體" w:hint="eastAsia"/>
          <w:color w:val="000000" w:themeColor="text1"/>
          <w:sz w:val="28"/>
          <w:szCs w:val="28"/>
        </w:rPr>
        <w:t>給付規定：</w:t>
      </w:r>
      <w:r w:rsidR="002347FF" w:rsidRPr="00996441">
        <w:rPr>
          <w:rFonts w:ascii="標楷體" w:eastAsia="標楷體" w:hAnsi="標楷體" w:hint="eastAsia"/>
          <w:color w:val="000000" w:themeColor="text1"/>
          <w:sz w:val="28"/>
          <w:szCs w:val="28"/>
        </w:rPr>
        <w:t>參考</w:t>
      </w:r>
      <w:proofErr w:type="spellStart"/>
      <w:r w:rsidR="002347FF" w:rsidRPr="00996441">
        <w:rPr>
          <w:rFonts w:ascii="標楷體" w:eastAsia="標楷體" w:hAnsi="標楷體" w:hint="eastAsia"/>
          <w:color w:val="000000" w:themeColor="text1"/>
          <w:sz w:val="28"/>
          <w:szCs w:val="28"/>
        </w:rPr>
        <w:t>Cerezyme</w:t>
      </w:r>
      <w:proofErr w:type="spellEnd"/>
      <w:r w:rsidR="002347FF" w:rsidRPr="00996441">
        <w:rPr>
          <w:rFonts w:ascii="標楷體" w:eastAsia="標楷體" w:hAnsi="標楷體" w:hint="eastAsia"/>
          <w:color w:val="000000" w:themeColor="text1"/>
          <w:sz w:val="28"/>
          <w:szCs w:val="28"/>
        </w:rPr>
        <w:t>藥品給付規定及本案藥品之適應症，訂定</w:t>
      </w:r>
      <w:r w:rsidR="00996441" w:rsidRPr="00996441">
        <w:rPr>
          <w:rFonts w:ascii="標楷體" w:eastAsia="標楷體" w:hAnsi="標楷體" w:hint="eastAsia"/>
          <w:color w:val="000000" w:themeColor="text1"/>
          <w:sz w:val="28"/>
          <w:szCs w:val="28"/>
        </w:rPr>
        <w:t>藥品</w:t>
      </w:r>
      <w:r w:rsidR="002347FF" w:rsidRPr="00996441">
        <w:rPr>
          <w:rFonts w:ascii="標楷體" w:eastAsia="標楷體" w:hAnsi="標楷體" w:hint="eastAsia"/>
          <w:color w:val="000000" w:themeColor="text1"/>
          <w:sz w:val="28"/>
          <w:szCs w:val="28"/>
        </w:rPr>
        <w:t>給付規定</w:t>
      </w:r>
      <w:r w:rsidR="00996441" w:rsidRPr="00996441">
        <w:rPr>
          <w:rFonts w:ascii="標楷體" w:eastAsia="標楷體" w:hAnsi="標楷體"/>
          <w:color w:val="000000" w:themeColor="text1"/>
          <w:sz w:val="28"/>
          <w:szCs w:val="28"/>
        </w:rPr>
        <w:t>3.3.</w:t>
      </w:r>
      <w:r w:rsidR="00996441" w:rsidRPr="00996441">
        <w:rPr>
          <w:rFonts w:ascii="新細明體" w:hAnsi="新細明體" w:hint="eastAsia"/>
          <w:color w:val="000000" w:themeColor="text1"/>
          <w:sz w:val="28"/>
          <w:szCs w:val="28"/>
        </w:rPr>
        <w:t>〇</w:t>
      </w:r>
      <w:r w:rsidR="00996441" w:rsidRPr="00996441">
        <w:rPr>
          <w:rFonts w:ascii="標楷體" w:eastAsia="標楷體" w:hAnsi="標楷體"/>
          <w:color w:val="000000" w:themeColor="text1"/>
          <w:sz w:val="28"/>
          <w:szCs w:val="28"/>
        </w:rPr>
        <w:t>.</w:t>
      </w:r>
      <w:proofErr w:type="spellStart"/>
      <w:r w:rsidR="00996441" w:rsidRPr="00996441">
        <w:rPr>
          <w:rFonts w:ascii="標楷體" w:eastAsia="標楷體" w:hAnsi="標楷體"/>
          <w:color w:val="000000" w:themeColor="text1"/>
          <w:sz w:val="28"/>
          <w:szCs w:val="28"/>
        </w:rPr>
        <w:t>Taliglucerase</w:t>
      </w:r>
      <w:proofErr w:type="spellEnd"/>
      <w:r w:rsidR="00996441" w:rsidRPr="00996441">
        <w:rPr>
          <w:rFonts w:ascii="標楷體" w:eastAsia="標楷體" w:hAnsi="標楷體"/>
          <w:color w:val="000000" w:themeColor="text1"/>
          <w:sz w:val="28"/>
          <w:szCs w:val="28"/>
        </w:rPr>
        <w:t xml:space="preserve"> </w:t>
      </w:r>
      <w:proofErr w:type="spellStart"/>
      <w:r w:rsidR="00996441" w:rsidRPr="00996441">
        <w:rPr>
          <w:rFonts w:ascii="標楷體" w:eastAsia="標楷體" w:hAnsi="標楷體"/>
          <w:color w:val="000000" w:themeColor="text1"/>
          <w:sz w:val="28"/>
          <w:szCs w:val="28"/>
        </w:rPr>
        <w:t>alfa</w:t>
      </w:r>
      <w:proofErr w:type="spellEnd"/>
      <w:r w:rsidR="00996441" w:rsidRPr="00996441">
        <w:rPr>
          <w:rFonts w:ascii="標楷體" w:eastAsia="標楷體" w:hAnsi="標楷體"/>
          <w:color w:val="000000" w:themeColor="text1"/>
          <w:sz w:val="28"/>
          <w:szCs w:val="28"/>
        </w:rPr>
        <w:t>(</w:t>
      </w:r>
      <w:r w:rsidR="00996441" w:rsidRPr="00996441">
        <w:rPr>
          <w:rFonts w:ascii="標楷體" w:eastAsia="標楷體" w:hAnsi="標楷體" w:hint="eastAsia"/>
          <w:color w:val="000000" w:themeColor="text1"/>
          <w:sz w:val="28"/>
          <w:szCs w:val="28"/>
        </w:rPr>
        <w:t>如</w:t>
      </w:r>
      <w:proofErr w:type="spellStart"/>
      <w:r w:rsidR="00996441" w:rsidRPr="00996441">
        <w:rPr>
          <w:rFonts w:ascii="標楷體" w:eastAsia="標楷體" w:hAnsi="標楷體"/>
          <w:color w:val="000000" w:themeColor="text1"/>
          <w:sz w:val="28"/>
          <w:szCs w:val="28"/>
        </w:rPr>
        <w:t>Elelyso</w:t>
      </w:r>
      <w:proofErr w:type="spellEnd"/>
      <w:r w:rsidR="00996441" w:rsidRPr="00996441">
        <w:rPr>
          <w:rFonts w:ascii="標楷體" w:eastAsia="標楷體" w:hAnsi="標楷體" w:hint="eastAsia"/>
          <w:color w:val="000000" w:themeColor="text1"/>
          <w:sz w:val="28"/>
          <w:szCs w:val="28"/>
        </w:rPr>
        <w:t>注射劑</w:t>
      </w:r>
      <w:r w:rsidR="00996441" w:rsidRPr="00996441">
        <w:rPr>
          <w:rFonts w:ascii="標楷體" w:eastAsia="標楷體" w:hAnsi="標楷體"/>
          <w:color w:val="000000" w:themeColor="text1"/>
          <w:sz w:val="28"/>
          <w:szCs w:val="28"/>
        </w:rPr>
        <w:t>)</w:t>
      </w:r>
      <w:r w:rsidR="00140723" w:rsidRPr="00996441">
        <w:rPr>
          <w:rFonts w:ascii="標楷體" w:eastAsia="標楷體" w:hAnsi="標楷體" w:hint="eastAsia"/>
          <w:color w:val="000000" w:themeColor="text1"/>
          <w:sz w:val="28"/>
          <w:szCs w:val="28"/>
        </w:rPr>
        <w:t>，</w:t>
      </w:r>
      <w:r w:rsidR="002347FF" w:rsidRPr="00996441">
        <w:rPr>
          <w:rFonts w:ascii="標楷體" w:eastAsia="標楷體" w:hAnsi="標楷體" w:hint="eastAsia"/>
          <w:color w:val="000000" w:themeColor="text1"/>
          <w:sz w:val="28"/>
          <w:szCs w:val="28"/>
        </w:rPr>
        <w:t>如附表2</w:t>
      </w:r>
      <w:r w:rsidR="00996441">
        <w:rPr>
          <w:rFonts w:ascii="標楷體" w:eastAsia="標楷體" w:hAnsi="標楷體" w:hint="eastAsia"/>
          <w:color w:val="000000" w:themeColor="text1"/>
          <w:sz w:val="28"/>
          <w:szCs w:val="28"/>
        </w:rPr>
        <w:t>。</w:t>
      </w:r>
    </w:p>
    <w:p w:rsidR="00B048E9" w:rsidRPr="00F57182" w:rsidRDefault="00B048E9" w:rsidP="003F7FB9">
      <w:pPr>
        <w:spacing w:beforeLines="50" w:line="480" w:lineRule="exact"/>
        <w:ind w:leftChars="59" w:left="1276" w:hangingChars="405" w:hanging="1134"/>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E65EF6" w:rsidRPr="00F57182">
        <w:rPr>
          <w:rFonts w:ascii="標楷體" w:eastAsia="標楷體" w:hAnsi="標楷體" w:hint="eastAsia"/>
          <w:color w:val="000000" w:themeColor="text1"/>
          <w:sz w:val="28"/>
          <w:szCs w:val="28"/>
        </w:rPr>
        <w:t>5</w:t>
      </w:r>
      <w:r w:rsidRPr="00F57182">
        <w:rPr>
          <w:rFonts w:ascii="標楷體" w:eastAsia="標楷體" w:hAnsi="標楷體" w:hint="eastAsia"/>
          <w:color w:val="000000" w:themeColor="text1"/>
          <w:sz w:val="28"/>
          <w:szCs w:val="28"/>
        </w:rPr>
        <w:t>案：</w:t>
      </w:r>
      <w:r w:rsidR="004C5678" w:rsidRPr="00F57182">
        <w:rPr>
          <w:rFonts w:ascii="標楷體" w:eastAsia="標楷體" w:hAnsi="標楷體" w:hint="eastAsia"/>
          <w:color w:val="000000" w:themeColor="text1"/>
          <w:sz w:val="28"/>
          <w:szCs w:val="28"/>
        </w:rPr>
        <w:t>有關「衛采製藥股份有限公司」建議修訂含</w:t>
      </w:r>
      <w:proofErr w:type="spellStart"/>
      <w:r w:rsidR="004C5678" w:rsidRPr="00F57182">
        <w:rPr>
          <w:rFonts w:ascii="標楷體" w:eastAsia="標楷體" w:hAnsi="標楷體" w:hint="eastAsia"/>
          <w:color w:val="000000" w:themeColor="text1"/>
          <w:sz w:val="28"/>
          <w:szCs w:val="28"/>
        </w:rPr>
        <w:t>zonisamide</w:t>
      </w:r>
      <w:proofErr w:type="spellEnd"/>
      <w:r w:rsidR="004C5678" w:rsidRPr="00F57182">
        <w:rPr>
          <w:rFonts w:ascii="標楷體" w:eastAsia="標楷體" w:hAnsi="標楷體" w:hint="eastAsia"/>
          <w:color w:val="000000" w:themeColor="text1"/>
          <w:sz w:val="28"/>
          <w:szCs w:val="28"/>
        </w:rPr>
        <w:t>成分藥品(如</w:t>
      </w:r>
      <w:proofErr w:type="spellStart"/>
      <w:r w:rsidR="004C5678" w:rsidRPr="00F57182">
        <w:rPr>
          <w:rFonts w:ascii="標楷體" w:eastAsia="標楷體" w:hAnsi="標楷體" w:hint="eastAsia"/>
          <w:color w:val="000000" w:themeColor="text1"/>
          <w:sz w:val="28"/>
          <w:szCs w:val="28"/>
        </w:rPr>
        <w:t>Zonegran</w:t>
      </w:r>
      <w:proofErr w:type="spellEnd"/>
      <w:r w:rsidR="004C5678" w:rsidRPr="00F57182">
        <w:rPr>
          <w:rFonts w:ascii="標楷體" w:eastAsia="標楷體" w:hAnsi="標楷體" w:hint="eastAsia"/>
          <w:color w:val="000000" w:themeColor="text1"/>
          <w:sz w:val="28"/>
          <w:szCs w:val="28"/>
        </w:rPr>
        <w:t>)用於新診斷成人局部癲癇發作之單一藥物治療之給付規定案</w:t>
      </w:r>
      <w:r w:rsidR="004A2EB9" w:rsidRPr="00F57182">
        <w:rPr>
          <w:rFonts w:ascii="標楷體" w:eastAsia="標楷體" w:hAnsi="標楷體" w:hint="eastAsia"/>
          <w:color w:val="000000" w:themeColor="text1"/>
          <w:sz w:val="28"/>
          <w:szCs w:val="28"/>
        </w:rPr>
        <w:t>。</w:t>
      </w:r>
    </w:p>
    <w:p w:rsidR="00B048E9" w:rsidRPr="00F57182" w:rsidRDefault="00B048E9" w:rsidP="005E7EBD">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w:t>
      </w:r>
      <w:r w:rsidR="0053572F" w:rsidRPr="00F57182">
        <w:rPr>
          <w:rFonts w:ascii="標楷體" w:eastAsia="標楷體" w:hAnsi="標楷體" w:hint="eastAsia"/>
          <w:color w:val="000000" w:themeColor="text1"/>
          <w:sz w:val="28"/>
          <w:szCs w:val="28"/>
        </w:rPr>
        <w:t>5</w:t>
      </w:r>
      <w:r w:rsidRPr="00F57182">
        <w:rPr>
          <w:rFonts w:ascii="標楷體" w:eastAsia="標楷體" w:hAnsi="標楷體" w:hint="eastAsia"/>
          <w:color w:val="000000" w:themeColor="text1"/>
          <w:sz w:val="28"/>
          <w:szCs w:val="28"/>
        </w:rPr>
        <w:t>案之簡報內容。</w:t>
      </w:r>
    </w:p>
    <w:p w:rsidR="00B048E9" w:rsidRPr="00F57182" w:rsidRDefault="00B048E9" w:rsidP="005E7EBD">
      <w:pPr>
        <w:spacing w:line="480" w:lineRule="exact"/>
        <w:ind w:leftChars="177" w:left="1187" w:hangingChars="272" w:hanging="762"/>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C84F17" w:rsidRPr="00F57182" w:rsidRDefault="006D7D69" w:rsidP="002703DF">
      <w:pPr>
        <w:pStyle w:val="ae"/>
        <w:numPr>
          <w:ilvl w:val="0"/>
          <w:numId w:val="20"/>
        </w:numPr>
        <w:spacing w:line="480" w:lineRule="exact"/>
        <w:ind w:leftChars="0" w:left="1276" w:hanging="283"/>
        <w:jc w:val="both"/>
        <w:rPr>
          <w:rFonts w:ascii="標楷體" w:eastAsia="標楷體" w:hAnsi="標楷體"/>
          <w:sz w:val="28"/>
          <w:szCs w:val="28"/>
        </w:rPr>
      </w:pPr>
      <w:r w:rsidRPr="00F57182">
        <w:rPr>
          <w:rFonts w:ascii="標楷體" w:eastAsia="標楷體" w:hAnsi="標楷體" w:hint="eastAsia"/>
          <w:sz w:val="28"/>
          <w:szCs w:val="28"/>
        </w:rPr>
        <w:t>考量本案藥品已於2017年1月取得新適應症，另依國際抗癲癇聯盟(</w:t>
      </w:r>
      <w:r w:rsidRPr="00F57182">
        <w:rPr>
          <w:rFonts w:ascii="標楷體" w:eastAsia="標楷體" w:hAnsi="標楷體"/>
          <w:sz w:val="28"/>
          <w:szCs w:val="28"/>
        </w:rPr>
        <w:t xml:space="preserve">International League Against Epilepsy, </w:t>
      </w:r>
      <w:r w:rsidRPr="00F57182">
        <w:rPr>
          <w:rFonts w:ascii="標楷體" w:eastAsia="標楷體" w:hAnsi="標楷體" w:hint="eastAsia"/>
          <w:sz w:val="28"/>
          <w:szCs w:val="28"/>
        </w:rPr>
        <w:t>ILAE)於2013年公布之癲癇治療指引，建議</w:t>
      </w:r>
      <w:proofErr w:type="spellStart"/>
      <w:r w:rsidRPr="00F57182">
        <w:rPr>
          <w:rFonts w:ascii="標楷體" w:eastAsia="標楷體" w:hAnsi="標楷體" w:hint="eastAsia"/>
          <w:sz w:val="28"/>
          <w:szCs w:val="28"/>
        </w:rPr>
        <w:t>zonisamide</w:t>
      </w:r>
      <w:proofErr w:type="spellEnd"/>
      <w:r w:rsidRPr="00F57182">
        <w:rPr>
          <w:rFonts w:ascii="標楷體" w:eastAsia="標楷體" w:hAnsi="標楷體" w:hint="eastAsia"/>
          <w:sz w:val="28"/>
          <w:szCs w:val="28"/>
        </w:rPr>
        <w:t>可用於成人癲癇發作之單一藥品治療(建議強度為Level of Evidence A)，且相較於目前健保已給付相同作用機轉之第一線抗癲癇劑(phenytoin、carbamazepine、oxcarbazepine)，本案藥品安全性較高，較不易產生嚴重藥物過敏反應，並可減少須抽血監測藥物濃度、肝功能指數或產生過敏反應時之其他相關醫療費用，同意擴增給付範圍</w:t>
      </w:r>
      <w:r w:rsidR="00C84F17" w:rsidRPr="00F57182">
        <w:rPr>
          <w:rFonts w:ascii="標楷體" w:eastAsia="標楷體" w:hAnsi="標楷體" w:hint="eastAsia"/>
          <w:sz w:val="28"/>
          <w:szCs w:val="28"/>
        </w:rPr>
        <w:t>。</w:t>
      </w:r>
    </w:p>
    <w:p w:rsidR="005007C8" w:rsidRPr="00F57182" w:rsidRDefault="005007C8" w:rsidP="002703DF">
      <w:pPr>
        <w:pStyle w:val="ae"/>
        <w:numPr>
          <w:ilvl w:val="0"/>
          <w:numId w:val="20"/>
        </w:numPr>
        <w:spacing w:line="480" w:lineRule="exact"/>
        <w:ind w:leftChars="0" w:left="1276" w:hanging="283"/>
        <w:jc w:val="both"/>
        <w:rPr>
          <w:rFonts w:ascii="標楷體" w:eastAsia="標楷體" w:hAnsi="標楷體"/>
          <w:sz w:val="28"/>
          <w:szCs w:val="28"/>
        </w:rPr>
      </w:pPr>
      <w:r w:rsidRPr="00F57182">
        <w:rPr>
          <w:rFonts w:ascii="標楷體" w:eastAsia="標楷體" w:hAnsi="標楷體" w:hint="eastAsia"/>
          <w:sz w:val="28"/>
          <w:szCs w:val="28"/>
        </w:rPr>
        <w:t>給付規定：修訂藥品給付規定</w:t>
      </w: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sz w:val="28"/>
            <w:szCs w:val="28"/>
          </w:rPr>
          <w:t>1.3.2</w:t>
        </w:r>
      </w:smartTag>
      <w:r w:rsidRPr="00F57182">
        <w:rPr>
          <w:rFonts w:ascii="標楷體" w:eastAsia="標楷體" w:hAnsi="標楷體" w:hint="eastAsia"/>
          <w:sz w:val="28"/>
          <w:szCs w:val="28"/>
        </w:rPr>
        <w:t>.抗癲癇劑Antiepileptic drugs，如附表3。</w:t>
      </w:r>
    </w:p>
    <w:p w:rsidR="00B048E9" w:rsidRPr="00F57182" w:rsidRDefault="00B048E9" w:rsidP="003F7FB9">
      <w:pPr>
        <w:spacing w:beforeLines="50" w:line="480" w:lineRule="exact"/>
        <w:ind w:leftChars="59" w:left="1276" w:hangingChars="405" w:hanging="1134"/>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D64BE4" w:rsidRPr="00F57182">
        <w:rPr>
          <w:rFonts w:ascii="標楷體" w:eastAsia="標楷體" w:hAnsi="標楷體" w:hint="eastAsia"/>
          <w:color w:val="000000" w:themeColor="text1"/>
          <w:sz w:val="28"/>
          <w:szCs w:val="28"/>
        </w:rPr>
        <w:t>6</w:t>
      </w:r>
      <w:r w:rsidRPr="00F57182">
        <w:rPr>
          <w:rFonts w:ascii="標楷體" w:eastAsia="標楷體" w:hAnsi="標楷體" w:hint="eastAsia"/>
          <w:color w:val="000000" w:themeColor="text1"/>
          <w:sz w:val="28"/>
          <w:szCs w:val="28"/>
        </w:rPr>
        <w:t>案：</w:t>
      </w:r>
      <w:r w:rsidR="00B172EA" w:rsidRPr="00F57182">
        <w:rPr>
          <w:rFonts w:ascii="標楷體" w:eastAsia="標楷體" w:hAnsi="標楷體" w:hint="eastAsia"/>
          <w:color w:val="000000" w:themeColor="text1"/>
          <w:sz w:val="28"/>
          <w:szCs w:val="28"/>
        </w:rPr>
        <w:t>有關「台灣兒童過敏氣喘免疫及風濕病醫學會」建議修訂含</w:t>
      </w:r>
      <w:proofErr w:type="spellStart"/>
      <w:r w:rsidR="00B172EA" w:rsidRPr="00F57182">
        <w:rPr>
          <w:rFonts w:ascii="標楷體" w:eastAsia="標楷體" w:hAnsi="標楷體" w:hint="eastAsia"/>
          <w:color w:val="000000" w:themeColor="text1"/>
          <w:sz w:val="28"/>
          <w:szCs w:val="28"/>
        </w:rPr>
        <w:lastRenderedPageBreak/>
        <w:t>montelukast</w:t>
      </w:r>
      <w:proofErr w:type="spellEnd"/>
      <w:r w:rsidR="00B172EA" w:rsidRPr="00F57182">
        <w:rPr>
          <w:rFonts w:ascii="標楷體" w:eastAsia="標楷體" w:hAnsi="標楷體" w:hint="eastAsia"/>
          <w:color w:val="000000" w:themeColor="text1"/>
          <w:sz w:val="28"/>
          <w:szCs w:val="28"/>
        </w:rPr>
        <w:t>成分藥品(如</w:t>
      </w:r>
      <w:proofErr w:type="spellStart"/>
      <w:r w:rsidR="00B172EA" w:rsidRPr="00F57182">
        <w:rPr>
          <w:rFonts w:ascii="標楷體" w:eastAsia="標楷體" w:hAnsi="標楷體" w:hint="eastAsia"/>
          <w:color w:val="000000" w:themeColor="text1"/>
          <w:sz w:val="28"/>
          <w:szCs w:val="28"/>
        </w:rPr>
        <w:t>Singulair</w:t>
      </w:r>
      <w:proofErr w:type="spellEnd"/>
      <w:r w:rsidR="00B172EA" w:rsidRPr="00F57182">
        <w:rPr>
          <w:rFonts w:ascii="標楷體" w:eastAsia="標楷體" w:hAnsi="標楷體" w:hint="eastAsia"/>
          <w:color w:val="000000" w:themeColor="text1"/>
          <w:sz w:val="28"/>
          <w:szCs w:val="28"/>
        </w:rPr>
        <w:t>)，刪除不得與</w:t>
      </w:r>
      <w:proofErr w:type="spellStart"/>
      <w:r w:rsidR="00B172EA" w:rsidRPr="00F57182">
        <w:rPr>
          <w:rFonts w:ascii="標楷體" w:eastAsia="標楷體" w:hAnsi="標楷體" w:hint="eastAsia"/>
          <w:color w:val="000000" w:themeColor="text1"/>
          <w:sz w:val="28"/>
          <w:szCs w:val="28"/>
        </w:rPr>
        <w:t>cromoglycate</w:t>
      </w:r>
      <w:proofErr w:type="spellEnd"/>
      <w:r w:rsidR="00B172EA" w:rsidRPr="00F57182">
        <w:rPr>
          <w:rFonts w:ascii="標楷體" w:eastAsia="標楷體" w:hAnsi="標楷體" w:hint="eastAsia"/>
          <w:color w:val="000000" w:themeColor="text1"/>
          <w:sz w:val="28"/>
          <w:szCs w:val="28"/>
        </w:rPr>
        <w:t>或</w:t>
      </w:r>
      <w:proofErr w:type="spellStart"/>
      <w:r w:rsidR="00B172EA" w:rsidRPr="00F57182">
        <w:rPr>
          <w:rFonts w:ascii="標楷體" w:eastAsia="標楷體" w:hAnsi="標楷體" w:hint="eastAsia"/>
          <w:color w:val="000000" w:themeColor="text1"/>
          <w:sz w:val="28"/>
          <w:szCs w:val="28"/>
        </w:rPr>
        <w:t>ketotifen</w:t>
      </w:r>
      <w:proofErr w:type="spellEnd"/>
      <w:r w:rsidR="00B172EA" w:rsidRPr="00F57182">
        <w:rPr>
          <w:rFonts w:ascii="標楷體" w:eastAsia="標楷體" w:hAnsi="標楷體" w:hint="eastAsia"/>
          <w:color w:val="000000" w:themeColor="text1"/>
          <w:sz w:val="28"/>
          <w:szCs w:val="28"/>
        </w:rPr>
        <w:t>併用之給付規定案</w:t>
      </w:r>
      <w:r w:rsidR="00352CCA" w:rsidRPr="00F57182">
        <w:rPr>
          <w:rFonts w:ascii="標楷體" w:eastAsia="標楷體" w:hAnsi="標楷體" w:hint="eastAsia"/>
          <w:color w:val="000000" w:themeColor="text1"/>
          <w:sz w:val="28"/>
          <w:szCs w:val="28"/>
        </w:rPr>
        <w:t>。</w:t>
      </w:r>
    </w:p>
    <w:p w:rsidR="00B048E9" w:rsidRPr="00F57182" w:rsidRDefault="00B048E9" w:rsidP="0097396B">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w:t>
      </w:r>
      <w:r w:rsidR="00934733" w:rsidRPr="00F57182">
        <w:rPr>
          <w:rFonts w:ascii="標楷體" w:eastAsia="標楷體" w:hAnsi="標楷體" w:hint="eastAsia"/>
          <w:color w:val="000000" w:themeColor="text1"/>
          <w:sz w:val="28"/>
          <w:szCs w:val="28"/>
        </w:rPr>
        <w:t>6</w:t>
      </w:r>
      <w:r w:rsidRPr="00F57182">
        <w:rPr>
          <w:rFonts w:ascii="標楷體" w:eastAsia="標楷體" w:hAnsi="標楷體" w:hint="eastAsia"/>
          <w:color w:val="000000" w:themeColor="text1"/>
          <w:sz w:val="28"/>
          <w:szCs w:val="28"/>
        </w:rPr>
        <w:t>案之簡報內容。</w:t>
      </w:r>
    </w:p>
    <w:p w:rsidR="00F80514" w:rsidRPr="00F57182" w:rsidRDefault="00B048E9" w:rsidP="0097396B">
      <w:pPr>
        <w:spacing w:line="480" w:lineRule="exact"/>
        <w:ind w:leftChars="177" w:left="1131" w:hangingChars="252" w:hanging="70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F80514" w:rsidRPr="00F57182" w:rsidRDefault="00A867BD" w:rsidP="002703DF">
      <w:pPr>
        <w:pStyle w:val="ae"/>
        <w:numPr>
          <w:ilvl w:val="0"/>
          <w:numId w:val="19"/>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sz w:val="28"/>
          <w:szCs w:val="28"/>
        </w:rPr>
        <w:t>依據</w:t>
      </w:r>
      <w:r w:rsidRPr="00F57182">
        <w:rPr>
          <w:rFonts w:ascii="標楷體" w:eastAsia="標楷體" w:hAnsi="標楷體"/>
          <w:sz w:val="28"/>
          <w:szCs w:val="28"/>
        </w:rPr>
        <w:t>2017</w:t>
      </w:r>
      <w:r w:rsidRPr="00F57182">
        <w:rPr>
          <w:rFonts w:ascii="標楷體" w:eastAsia="標楷體" w:hAnsi="標楷體" w:hint="eastAsia"/>
          <w:sz w:val="28"/>
          <w:szCs w:val="28"/>
        </w:rPr>
        <w:t>年台灣氣喘診斷指引，</w:t>
      </w:r>
      <w:proofErr w:type="spellStart"/>
      <w:r w:rsidRPr="00F57182">
        <w:rPr>
          <w:rFonts w:ascii="標楷體" w:eastAsia="標楷體" w:hAnsi="標楷體"/>
          <w:sz w:val="28"/>
          <w:szCs w:val="28"/>
        </w:rPr>
        <w:t>montelukast</w:t>
      </w:r>
      <w:proofErr w:type="spellEnd"/>
      <w:r w:rsidRPr="00F57182">
        <w:rPr>
          <w:rFonts w:ascii="標楷體" w:eastAsia="標楷體" w:hAnsi="標楷體" w:hint="eastAsia"/>
          <w:sz w:val="28"/>
          <w:szCs w:val="28"/>
        </w:rPr>
        <w:t>被列為第二階段選擇藥物，</w:t>
      </w:r>
      <w:proofErr w:type="spellStart"/>
      <w:r w:rsidRPr="00F57182">
        <w:rPr>
          <w:rFonts w:ascii="標楷體" w:eastAsia="標楷體" w:hAnsi="標楷體"/>
          <w:sz w:val="28"/>
          <w:szCs w:val="28"/>
        </w:rPr>
        <w:t>cromoglycate</w:t>
      </w:r>
      <w:proofErr w:type="spellEnd"/>
      <w:r w:rsidRPr="00F57182">
        <w:rPr>
          <w:rFonts w:ascii="標楷體" w:eastAsia="標楷體" w:hAnsi="標楷體" w:hint="eastAsia"/>
          <w:sz w:val="28"/>
          <w:szCs w:val="28"/>
        </w:rPr>
        <w:t>僅於附錄二中提及長期治療效果有限，而</w:t>
      </w:r>
      <w:proofErr w:type="spellStart"/>
      <w:r w:rsidRPr="00F57182">
        <w:rPr>
          <w:rFonts w:ascii="標楷體" w:eastAsia="標楷體" w:hAnsi="標楷體"/>
          <w:sz w:val="28"/>
          <w:szCs w:val="28"/>
        </w:rPr>
        <w:t>ketotifen</w:t>
      </w:r>
      <w:proofErr w:type="spellEnd"/>
      <w:r w:rsidRPr="00F57182">
        <w:rPr>
          <w:rFonts w:ascii="標楷體" w:eastAsia="標楷體" w:hAnsi="標楷體" w:hint="eastAsia"/>
          <w:sz w:val="28"/>
          <w:szCs w:val="28"/>
        </w:rPr>
        <w:t>則完全未被提及，</w:t>
      </w:r>
      <w:r w:rsidRPr="00F57182">
        <w:rPr>
          <w:rFonts w:ascii="標楷體" w:eastAsia="標楷體" w:hAnsi="標楷體"/>
          <w:sz w:val="28"/>
          <w:szCs w:val="28"/>
        </w:rPr>
        <w:t>2</w:t>
      </w:r>
      <w:r w:rsidRPr="00F57182">
        <w:rPr>
          <w:rFonts w:ascii="標楷體" w:eastAsia="標楷體" w:hAnsi="標楷體" w:hint="eastAsia"/>
          <w:sz w:val="28"/>
          <w:szCs w:val="28"/>
        </w:rPr>
        <w:t>成分藥品不得與</w:t>
      </w:r>
      <w:proofErr w:type="spellStart"/>
      <w:r w:rsidRPr="00F57182">
        <w:rPr>
          <w:rFonts w:ascii="標楷體" w:eastAsia="標楷體" w:hAnsi="標楷體"/>
          <w:sz w:val="28"/>
          <w:szCs w:val="28"/>
        </w:rPr>
        <w:t>montelukast</w:t>
      </w:r>
      <w:proofErr w:type="spellEnd"/>
      <w:r w:rsidRPr="00F57182">
        <w:rPr>
          <w:rFonts w:ascii="標楷體" w:eastAsia="標楷體" w:hAnsi="標楷體" w:hint="eastAsia"/>
          <w:sz w:val="28"/>
          <w:szCs w:val="28"/>
        </w:rPr>
        <w:t>併用之限制取消，在增加氣喘治療預算衝擊有限</w:t>
      </w:r>
      <w:r w:rsidR="00F80514" w:rsidRPr="00F57182">
        <w:rPr>
          <w:rFonts w:ascii="標楷體" w:eastAsia="標楷體" w:hAnsi="標楷體" w:hint="eastAsia"/>
          <w:color w:val="000000" w:themeColor="text1"/>
          <w:sz w:val="28"/>
          <w:szCs w:val="28"/>
        </w:rPr>
        <w:t>。</w:t>
      </w:r>
    </w:p>
    <w:p w:rsidR="00ED4049" w:rsidRDefault="00A867BD" w:rsidP="00ED4049">
      <w:pPr>
        <w:pStyle w:val="ae"/>
        <w:numPr>
          <w:ilvl w:val="0"/>
          <w:numId w:val="19"/>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sz w:val="28"/>
          <w:szCs w:val="28"/>
        </w:rPr>
        <w:t>另氣喘病人常併有過敏性鼻炎、過敏性結膜炎及異位性皮膚炎等，限制</w:t>
      </w:r>
      <w:proofErr w:type="spellStart"/>
      <w:r w:rsidRPr="00F57182">
        <w:rPr>
          <w:rFonts w:ascii="標楷體" w:eastAsia="標楷體" w:hAnsi="標楷體"/>
          <w:sz w:val="28"/>
          <w:szCs w:val="28"/>
        </w:rPr>
        <w:t>cromoglycate</w:t>
      </w:r>
      <w:proofErr w:type="spellEnd"/>
      <w:r w:rsidRPr="00F57182">
        <w:rPr>
          <w:rFonts w:ascii="標楷體" w:eastAsia="標楷體" w:hAnsi="標楷體" w:hint="eastAsia"/>
          <w:sz w:val="28"/>
          <w:szCs w:val="28"/>
        </w:rPr>
        <w:t>及</w:t>
      </w:r>
      <w:proofErr w:type="spellStart"/>
      <w:r w:rsidRPr="00F57182">
        <w:rPr>
          <w:rFonts w:ascii="標楷體" w:eastAsia="標楷體" w:hAnsi="標楷體"/>
          <w:sz w:val="28"/>
          <w:szCs w:val="28"/>
        </w:rPr>
        <w:t>ketotifen</w:t>
      </w:r>
      <w:proofErr w:type="spellEnd"/>
      <w:r w:rsidRPr="00F57182">
        <w:rPr>
          <w:rFonts w:ascii="標楷體" w:eastAsia="標楷體" w:hAnsi="標楷體" w:hint="eastAsia"/>
          <w:sz w:val="28"/>
          <w:szCs w:val="28"/>
        </w:rPr>
        <w:t>使用，間接限制氣喘病人於非氣喘適應症之合理使用，故同意取消本案藥品不得與</w:t>
      </w:r>
      <w:proofErr w:type="spellStart"/>
      <w:r w:rsidRPr="00F57182">
        <w:rPr>
          <w:rFonts w:ascii="標楷體" w:eastAsia="標楷體" w:hAnsi="標楷體"/>
          <w:sz w:val="28"/>
          <w:szCs w:val="28"/>
        </w:rPr>
        <w:t>cromoglycate</w:t>
      </w:r>
      <w:proofErr w:type="spellEnd"/>
      <w:r w:rsidRPr="00F57182">
        <w:rPr>
          <w:rFonts w:ascii="標楷體" w:eastAsia="標楷體" w:hAnsi="標楷體" w:hint="eastAsia"/>
          <w:sz w:val="28"/>
          <w:szCs w:val="28"/>
        </w:rPr>
        <w:t>及</w:t>
      </w:r>
      <w:proofErr w:type="spellStart"/>
      <w:r w:rsidRPr="00F57182">
        <w:rPr>
          <w:rFonts w:ascii="標楷體" w:eastAsia="標楷體" w:hAnsi="標楷體"/>
          <w:sz w:val="28"/>
          <w:szCs w:val="28"/>
        </w:rPr>
        <w:t>ketotifen</w:t>
      </w:r>
      <w:proofErr w:type="spellEnd"/>
      <w:r w:rsidRPr="00F57182">
        <w:rPr>
          <w:rFonts w:ascii="標楷體" w:eastAsia="標楷體" w:hAnsi="標楷體" w:hint="eastAsia"/>
          <w:sz w:val="28"/>
          <w:szCs w:val="28"/>
        </w:rPr>
        <w:t>併用限制</w:t>
      </w:r>
      <w:r w:rsidR="00F80514" w:rsidRPr="00F57182">
        <w:rPr>
          <w:rFonts w:ascii="標楷體" w:eastAsia="標楷體" w:hAnsi="標楷體" w:hint="eastAsia"/>
          <w:color w:val="000000" w:themeColor="text1"/>
          <w:sz w:val="28"/>
          <w:szCs w:val="28"/>
        </w:rPr>
        <w:t>。</w:t>
      </w:r>
    </w:p>
    <w:p w:rsidR="00A31AA3" w:rsidRPr="00ED4049" w:rsidRDefault="00A867BD" w:rsidP="00ED4049">
      <w:pPr>
        <w:pStyle w:val="ae"/>
        <w:numPr>
          <w:ilvl w:val="0"/>
          <w:numId w:val="19"/>
        </w:numPr>
        <w:spacing w:line="480" w:lineRule="exact"/>
        <w:ind w:leftChars="0" w:left="1276" w:hanging="283"/>
        <w:jc w:val="both"/>
        <w:rPr>
          <w:rFonts w:ascii="標楷體" w:eastAsia="標楷體" w:hAnsi="標楷體"/>
          <w:color w:val="000000" w:themeColor="text1"/>
          <w:sz w:val="28"/>
          <w:szCs w:val="28"/>
        </w:rPr>
      </w:pPr>
      <w:r w:rsidRPr="00ED4049">
        <w:rPr>
          <w:rFonts w:ascii="標楷體" w:eastAsia="標楷體" w:hAnsi="標楷體" w:hint="eastAsia"/>
          <w:sz w:val="28"/>
          <w:szCs w:val="28"/>
        </w:rPr>
        <w:t>給付規定：刪除</w:t>
      </w:r>
      <w:r w:rsidR="00ED4049" w:rsidRPr="00ED4049">
        <w:rPr>
          <w:rFonts w:ascii="標楷體" w:eastAsia="標楷體" w:hAnsi="標楷體" w:hint="eastAsia"/>
          <w:sz w:val="28"/>
          <w:szCs w:val="28"/>
        </w:rPr>
        <w:t>藥品給付規定</w:t>
      </w:r>
      <w:r w:rsidRPr="00ED4049">
        <w:rPr>
          <w:rFonts w:ascii="標楷體" w:eastAsia="標楷體" w:hAnsi="標楷體"/>
          <w:sz w:val="28"/>
          <w:szCs w:val="28"/>
        </w:rPr>
        <w:t>6.2.4.4.</w:t>
      </w:r>
      <w:r w:rsidR="00ED4049" w:rsidRPr="00ED4049">
        <w:rPr>
          <w:rFonts w:ascii="標楷體" w:eastAsia="標楷體" w:hAnsi="標楷體" w:hint="eastAsia"/>
          <w:sz w:val="28"/>
          <w:szCs w:val="28"/>
        </w:rPr>
        <w:t>Montelukast sodium (如</w:t>
      </w:r>
      <w:proofErr w:type="spellStart"/>
      <w:r w:rsidR="00ED4049" w:rsidRPr="00ED4049">
        <w:rPr>
          <w:rFonts w:ascii="標楷體" w:eastAsia="標楷體" w:hAnsi="標楷體" w:hint="eastAsia"/>
          <w:sz w:val="28"/>
          <w:szCs w:val="28"/>
        </w:rPr>
        <w:t>Singulair</w:t>
      </w:r>
      <w:proofErr w:type="spellEnd"/>
      <w:r w:rsidR="00ED4049" w:rsidRPr="00ED4049">
        <w:rPr>
          <w:rFonts w:ascii="標楷體" w:eastAsia="標楷體" w:hAnsi="標楷體" w:hint="eastAsia"/>
          <w:sz w:val="28"/>
          <w:szCs w:val="28"/>
        </w:rPr>
        <w:t xml:space="preserve"> Coated Tab、</w:t>
      </w:r>
      <w:proofErr w:type="spellStart"/>
      <w:r w:rsidR="00ED4049" w:rsidRPr="00ED4049">
        <w:rPr>
          <w:rFonts w:ascii="標楷體" w:eastAsia="標楷體" w:hAnsi="標楷體" w:hint="eastAsia"/>
          <w:sz w:val="28"/>
          <w:szCs w:val="28"/>
        </w:rPr>
        <w:t>Singulair</w:t>
      </w:r>
      <w:proofErr w:type="spellEnd"/>
      <w:r w:rsidR="00ED4049" w:rsidRPr="00ED4049">
        <w:rPr>
          <w:rFonts w:ascii="標楷體" w:eastAsia="標楷體" w:hAnsi="標楷體" w:hint="eastAsia"/>
          <w:sz w:val="28"/>
          <w:szCs w:val="28"/>
        </w:rPr>
        <w:t xml:space="preserve"> Chewable Tabs)</w:t>
      </w:r>
      <w:r w:rsidRPr="00ED4049">
        <w:rPr>
          <w:rFonts w:ascii="標楷體" w:eastAsia="標楷體" w:hAnsi="標楷體" w:hint="eastAsia"/>
          <w:sz w:val="28"/>
          <w:szCs w:val="28"/>
        </w:rPr>
        <w:t>及</w:t>
      </w:r>
      <w:r w:rsidRPr="00ED4049">
        <w:rPr>
          <w:rFonts w:ascii="標楷體" w:eastAsia="標楷體" w:hAnsi="標楷體"/>
          <w:sz w:val="28"/>
          <w:szCs w:val="28"/>
        </w:rPr>
        <w:t>6.2.5.5.</w:t>
      </w:r>
      <w:r w:rsidR="00ED4049" w:rsidRPr="00ED4049">
        <w:rPr>
          <w:rFonts w:ascii="標楷體" w:eastAsia="標楷體" w:hAnsi="標楷體" w:hint="eastAsia"/>
          <w:sz w:val="28"/>
          <w:szCs w:val="28"/>
        </w:rPr>
        <w:t>Montelukast sodium 4mg(如</w:t>
      </w:r>
      <w:proofErr w:type="spellStart"/>
      <w:r w:rsidR="00ED4049" w:rsidRPr="00ED4049">
        <w:rPr>
          <w:rFonts w:ascii="標楷體" w:eastAsia="標楷體" w:hAnsi="標楷體" w:hint="eastAsia"/>
          <w:sz w:val="28"/>
          <w:szCs w:val="28"/>
        </w:rPr>
        <w:t>Singulair</w:t>
      </w:r>
      <w:proofErr w:type="spellEnd"/>
      <w:r w:rsidR="00ED4049" w:rsidRPr="00ED4049">
        <w:rPr>
          <w:rFonts w:ascii="標楷體" w:eastAsia="標楷體" w:hAnsi="標楷體" w:hint="eastAsia"/>
          <w:sz w:val="28"/>
          <w:szCs w:val="28"/>
        </w:rPr>
        <w:t xml:space="preserve"> Chewable Tab. 4mg、</w:t>
      </w:r>
      <w:proofErr w:type="spellStart"/>
      <w:r w:rsidR="00ED4049" w:rsidRPr="00ED4049">
        <w:rPr>
          <w:rFonts w:ascii="標楷體" w:eastAsia="標楷體" w:hAnsi="標楷體" w:hint="eastAsia"/>
          <w:sz w:val="28"/>
          <w:szCs w:val="28"/>
        </w:rPr>
        <w:t>Singulair</w:t>
      </w:r>
      <w:proofErr w:type="spellEnd"/>
      <w:r w:rsidR="00ED4049" w:rsidRPr="00ED4049">
        <w:rPr>
          <w:rFonts w:ascii="標楷體" w:eastAsia="標楷體" w:hAnsi="標楷體" w:hint="eastAsia"/>
          <w:sz w:val="28"/>
          <w:szCs w:val="28"/>
        </w:rPr>
        <w:t xml:space="preserve"> oral granules 4mg)</w:t>
      </w:r>
      <w:r w:rsidRPr="00ED4049">
        <w:rPr>
          <w:rFonts w:ascii="標楷體" w:eastAsia="標楷體" w:hAnsi="標楷體" w:hint="eastAsia"/>
          <w:sz w:val="28"/>
          <w:szCs w:val="28"/>
        </w:rPr>
        <w:t>「本品項不得與</w:t>
      </w:r>
      <w:proofErr w:type="spellStart"/>
      <w:r w:rsidRPr="00ED4049">
        <w:rPr>
          <w:rFonts w:ascii="標楷體" w:eastAsia="標楷體" w:hAnsi="標楷體"/>
          <w:sz w:val="28"/>
          <w:szCs w:val="28"/>
        </w:rPr>
        <w:t>cromoglycate</w:t>
      </w:r>
      <w:proofErr w:type="spellEnd"/>
      <w:r w:rsidRPr="00ED4049">
        <w:rPr>
          <w:rFonts w:ascii="標楷體" w:eastAsia="標楷體" w:hAnsi="標楷體" w:hint="eastAsia"/>
          <w:sz w:val="28"/>
          <w:szCs w:val="28"/>
        </w:rPr>
        <w:t>或</w:t>
      </w:r>
      <w:proofErr w:type="spellStart"/>
      <w:r w:rsidRPr="00ED4049">
        <w:rPr>
          <w:rFonts w:ascii="標楷體" w:eastAsia="標楷體" w:hAnsi="標楷體"/>
          <w:sz w:val="28"/>
          <w:szCs w:val="28"/>
        </w:rPr>
        <w:t>ketotifen</w:t>
      </w:r>
      <w:proofErr w:type="spellEnd"/>
      <w:r w:rsidRPr="00ED4049">
        <w:rPr>
          <w:rFonts w:ascii="標楷體" w:eastAsia="標楷體" w:hAnsi="標楷體" w:hint="eastAsia"/>
          <w:sz w:val="28"/>
          <w:szCs w:val="28"/>
        </w:rPr>
        <w:t>併用」條文，如附表4</w:t>
      </w:r>
      <w:r w:rsidRPr="00ED4049">
        <w:rPr>
          <w:rFonts w:ascii="標楷體" w:eastAsia="標楷體" w:hAnsi="標楷體"/>
          <w:sz w:val="28"/>
          <w:szCs w:val="28"/>
        </w:rPr>
        <w:t></w:t>
      </w:r>
      <w:r w:rsidR="00A31AA3" w:rsidRPr="00ED4049">
        <w:rPr>
          <w:rFonts w:ascii="標楷體" w:eastAsia="標楷體" w:hAnsi="標楷體" w:hint="eastAsia"/>
          <w:color w:val="000000" w:themeColor="text1"/>
          <w:sz w:val="28"/>
          <w:szCs w:val="28"/>
        </w:rPr>
        <w:t>。</w:t>
      </w:r>
    </w:p>
    <w:p w:rsidR="00B048E9" w:rsidRPr="00F57182" w:rsidRDefault="00B048E9" w:rsidP="003F7FB9">
      <w:pPr>
        <w:spacing w:beforeLines="50" w:line="480" w:lineRule="exact"/>
        <w:ind w:leftChars="59" w:left="1276" w:hangingChars="405" w:hanging="1134"/>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D93A9E" w:rsidRPr="00F57182">
        <w:rPr>
          <w:rFonts w:ascii="標楷體" w:eastAsia="標楷體" w:hAnsi="標楷體" w:hint="eastAsia"/>
          <w:color w:val="000000" w:themeColor="text1"/>
          <w:sz w:val="28"/>
          <w:szCs w:val="28"/>
        </w:rPr>
        <w:t>7</w:t>
      </w:r>
      <w:r w:rsidRPr="00F57182">
        <w:rPr>
          <w:rFonts w:ascii="標楷體" w:eastAsia="標楷體" w:hAnsi="標楷體" w:hint="eastAsia"/>
          <w:color w:val="000000" w:themeColor="text1"/>
          <w:sz w:val="28"/>
          <w:szCs w:val="28"/>
        </w:rPr>
        <w:t>案：</w:t>
      </w:r>
      <w:r w:rsidR="00907712" w:rsidRPr="00F57182">
        <w:rPr>
          <w:rFonts w:ascii="標楷體" w:eastAsia="標楷體" w:hAnsi="標楷體" w:hint="eastAsia"/>
          <w:color w:val="000000" w:themeColor="text1"/>
          <w:sz w:val="28"/>
          <w:szCs w:val="28"/>
        </w:rPr>
        <w:tab/>
      </w:r>
      <w:r w:rsidR="001D707C" w:rsidRPr="00F57182">
        <w:rPr>
          <w:rFonts w:ascii="標楷體" w:eastAsia="標楷體" w:hAnsi="標楷體" w:hint="eastAsia"/>
          <w:sz w:val="28"/>
          <w:szCs w:val="28"/>
        </w:rPr>
        <w:t>有關「台灣安進藥品有限公司」建議將治療罕見疾病同合子家族性高膽固醇血症之含</w:t>
      </w:r>
      <w:proofErr w:type="spellStart"/>
      <w:r w:rsidR="001D707C" w:rsidRPr="00F57182">
        <w:rPr>
          <w:rFonts w:ascii="標楷體" w:eastAsia="標楷體" w:hAnsi="標楷體" w:hint="eastAsia"/>
          <w:sz w:val="28"/>
          <w:szCs w:val="28"/>
        </w:rPr>
        <w:t>evolocumab</w:t>
      </w:r>
      <w:proofErr w:type="spellEnd"/>
      <w:r w:rsidR="001D707C" w:rsidRPr="00F57182">
        <w:rPr>
          <w:rFonts w:ascii="標楷體" w:eastAsia="標楷體" w:hAnsi="標楷體" w:hint="eastAsia"/>
          <w:sz w:val="28"/>
          <w:szCs w:val="28"/>
        </w:rPr>
        <w:t xml:space="preserve">新成分新藥「"安進"瑞百安注射液，"Amgen" </w:t>
      </w:r>
      <w:proofErr w:type="spellStart"/>
      <w:r w:rsidR="001D707C" w:rsidRPr="00F57182">
        <w:rPr>
          <w:rFonts w:ascii="標楷體" w:eastAsia="標楷體" w:hAnsi="標楷體" w:hint="eastAsia"/>
          <w:sz w:val="28"/>
          <w:szCs w:val="28"/>
        </w:rPr>
        <w:t>Repatha</w:t>
      </w:r>
      <w:proofErr w:type="spellEnd"/>
      <w:r w:rsidR="001D707C" w:rsidRPr="00F57182">
        <w:rPr>
          <w:rFonts w:ascii="標楷體" w:eastAsia="標楷體" w:hAnsi="標楷體" w:hint="eastAsia"/>
          <w:sz w:val="28"/>
          <w:szCs w:val="28"/>
        </w:rPr>
        <w:t xml:space="preserve"> Solution for Injection」共1品項納入健保給付案</w:t>
      </w:r>
      <w:r w:rsidR="00654263" w:rsidRPr="00F57182">
        <w:rPr>
          <w:rFonts w:ascii="標楷體" w:eastAsia="標楷體" w:hAnsi="標楷體" w:hint="eastAsia"/>
          <w:color w:val="000000" w:themeColor="text1"/>
          <w:sz w:val="28"/>
          <w:szCs w:val="28"/>
        </w:rPr>
        <w:t>。</w:t>
      </w:r>
    </w:p>
    <w:p w:rsidR="00B048E9" w:rsidRPr="00F57182" w:rsidRDefault="00B048E9" w:rsidP="004607AC">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w:t>
      </w:r>
      <w:r w:rsidR="00907712" w:rsidRPr="00F57182">
        <w:rPr>
          <w:rFonts w:ascii="標楷體" w:eastAsia="標楷體" w:hAnsi="標楷體" w:hint="eastAsia"/>
          <w:color w:val="000000" w:themeColor="text1"/>
          <w:sz w:val="28"/>
          <w:szCs w:val="28"/>
        </w:rPr>
        <w:t>7</w:t>
      </w:r>
      <w:r w:rsidRPr="00F57182">
        <w:rPr>
          <w:rFonts w:ascii="標楷體" w:eastAsia="標楷體" w:hAnsi="標楷體" w:hint="eastAsia"/>
          <w:color w:val="000000" w:themeColor="text1"/>
          <w:sz w:val="28"/>
          <w:szCs w:val="28"/>
        </w:rPr>
        <w:t>案之簡報內容。</w:t>
      </w:r>
    </w:p>
    <w:p w:rsidR="00C85A13" w:rsidRPr="00F57182" w:rsidRDefault="00B048E9" w:rsidP="004607AC">
      <w:pPr>
        <w:spacing w:line="480" w:lineRule="exact"/>
        <w:ind w:leftChars="177" w:left="1187" w:hangingChars="272" w:hanging="762"/>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C85A13" w:rsidRPr="00F57182" w:rsidRDefault="001D707C" w:rsidP="002703DF">
      <w:pPr>
        <w:pStyle w:val="ae"/>
        <w:numPr>
          <w:ilvl w:val="0"/>
          <w:numId w:val="18"/>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color w:val="000000"/>
          <w:sz w:val="28"/>
          <w:szCs w:val="28"/>
        </w:rPr>
        <w:t>同合子家族性高膽固醇血症，為罕見疾病且可導致患者在成年前產生罕發性動脈硬化，需及早適當治療。含</w:t>
      </w:r>
      <w:proofErr w:type="spellStart"/>
      <w:r w:rsidRPr="00F57182">
        <w:rPr>
          <w:rFonts w:ascii="標楷體" w:eastAsia="標楷體" w:hAnsi="標楷體"/>
          <w:color w:val="000000"/>
          <w:sz w:val="28"/>
          <w:szCs w:val="28"/>
        </w:rPr>
        <w:t>evolocumab</w:t>
      </w:r>
      <w:proofErr w:type="spellEnd"/>
      <w:r w:rsidRPr="00F57182">
        <w:rPr>
          <w:rFonts w:ascii="標楷體" w:eastAsia="標楷體" w:hAnsi="標楷體" w:hint="eastAsia"/>
          <w:color w:val="000000"/>
          <w:sz w:val="28"/>
          <w:szCs w:val="28"/>
        </w:rPr>
        <w:t>成分藥品為我國核准之第一個</w:t>
      </w:r>
      <w:r w:rsidRPr="00F57182">
        <w:rPr>
          <w:rFonts w:ascii="標楷體" w:eastAsia="標楷體" w:hAnsi="標楷體"/>
          <w:color w:val="000000"/>
          <w:sz w:val="28"/>
          <w:szCs w:val="28"/>
        </w:rPr>
        <w:t>PCSK9 inhibitor</w:t>
      </w:r>
      <w:r w:rsidRPr="00F57182">
        <w:rPr>
          <w:rFonts w:ascii="標楷體" w:eastAsia="標楷體" w:hAnsi="標楷體" w:hint="eastAsia"/>
          <w:color w:val="000000"/>
          <w:sz w:val="28"/>
          <w:szCs w:val="28"/>
        </w:rPr>
        <w:t>，為治療此疾病之新機轉用藥；臨床試驗證實對於已使用最高忍受劑量之</w:t>
      </w:r>
      <w:r w:rsidRPr="00F57182">
        <w:rPr>
          <w:rFonts w:ascii="標楷體" w:eastAsia="標楷體" w:hAnsi="標楷體"/>
          <w:color w:val="000000"/>
          <w:sz w:val="28"/>
          <w:szCs w:val="28"/>
        </w:rPr>
        <w:t>statin/ezetimibe</w:t>
      </w:r>
      <w:r w:rsidRPr="00F57182">
        <w:rPr>
          <w:rFonts w:ascii="標楷體" w:eastAsia="標楷體" w:hAnsi="標楷體" w:hint="eastAsia"/>
          <w:color w:val="000000"/>
          <w:sz w:val="28"/>
          <w:szCs w:val="28"/>
        </w:rPr>
        <w:t>仍無法控制</w:t>
      </w:r>
      <w:r w:rsidRPr="00F57182">
        <w:rPr>
          <w:rFonts w:ascii="標楷體" w:eastAsia="標楷體" w:hAnsi="標楷體"/>
          <w:color w:val="000000"/>
          <w:sz w:val="28"/>
          <w:szCs w:val="28"/>
        </w:rPr>
        <w:t>LDL-cholesterol</w:t>
      </w:r>
      <w:r w:rsidRPr="00F57182">
        <w:rPr>
          <w:rFonts w:ascii="標楷體" w:eastAsia="標楷體" w:hAnsi="標楷體" w:hint="eastAsia"/>
          <w:color w:val="000000"/>
          <w:sz w:val="28"/>
          <w:szCs w:val="28"/>
        </w:rPr>
        <w:t>之病人可再進一步降低</w:t>
      </w:r>
      <w:r w:rsidRPr="00F57182">
        <w:rPr>
          <w:rFonts w:ascii="標楷體" w:eastAsia="標楷體" w:hAnsi="標楷體"/>
          <w:color w:val="000000"/>
          <w:sz w:val="28"/>
          <w:szCs w:val="28"/>
        </w:rPr>
        <w:t>LDL-</w:t>
      </w:r>
      <w:r w:rsidRPr="00F57182">
        <w:rPr>
          <w:rFonts w:ascii="標楷體" w:eastAsia="標楷體" w:hAnsi="標楷體"/>
          <w:color w:val="000000"/>
          <w:sz w:val="28"/>
          <w:szCs w:val="28"/>
        </w:rPr>
        <w:lastRenderedPageBreak/>
        <w:t>cholesterol</w:t>
      </w:r>
      <w:r w:rsidRPr="00F57182">
        <w:rPr>
          <w:rFonts w:ascii="標楷體" w:eastAsia="標楷體" w:hAnsi="標楷體" w:hint="eastAsia"/>
          <w:color w:val="000000"/>
          <w:sz w:val="28"/>
          <w:szCs w:val="28"/>
        </w:rPr>
        <w:t>，為較佳之治療選擇，為照顧此罕見疾病病人，故同意納入健保給付，屬第</w:t>
      </w:r>
      <w:r w:rsidRPr="00F57182">
        <w:rPr>
          <w:rFonts w:ascii="標楷體" w:eastAsia="標楷體" w:hAnsi="標楷體"/>
          <w:color w:val="000000"/>
          <w:sz w:val="28"/>
          <w:szCs w:val="28"/>
        </w:rPr>
        <w:t>1</w:t>
      </w:r>
      <w:r w:rsidRPr="00F57182">
        <w:rPr>
          <w:rFonts w:ascii="標楷體" w:eastAsia="標楷體" w:hAnsi="標楷體" w:hint="eastAsia"/>
          <w:color w:val="000000"/>
          <w:sz w:val="28"/>
          <w:szCs w:val="28"/>
        </w:rPr>
        <w:t>類新藥</w:t>
      </w:r>
      <w:r w:rsidR="007A4F9C" w:rsidRPr="00F57182">
        <w:rPr>
          <w:rFonts w:ascii="標楷體" w:eastAsia="標楷體" w:hAnsi="標楷體" w:hint="eastAsia"/>
          <w:color w:val="000000" w:themeColor="text1"/>
          <w:sz w:val="28"/>
          <w:szCs w:val="28"/>
        </w:rPr>
        <w:t>。</w:t>
      </w:r>
    </w:p>
    <w:p w:rsidR="00942DAA" w:rsidRPr="00F57182" w:rsidRDefault="001D707C" w:rsidP="002703DF">
      <w:pPr>
        <w:pStyle w:val="ae"/>
        <w:numPr>
          <w:ilvl w:val="0"/>
          <w:numId w:val="18"/>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color w:val="000000"/>
          <w:sz w:val="28"/>
          <w:szCs w:val="28"/>
        </w:rPr>
        <w:t>核價方式：以十國藥價中位數核價，惟因本案藥品廠商建議價為每支</w:t>
      </w:r>
      <w:r w:rsidRPr="00F57182">
        <w:rPr>
          <w:rFonts w:ascii="標楷體" w:eastAsia="標楷體" w:hAnsi="標楷體"/>
          <w:color w:val="000000"/>
          <w:sz w:val="28"/>
          <w:szCs w:val="28"/>
        </w:rPr>
        <w:t>6,654</w:t>
      </w:r>
      <w:r w:rsidRPr="00F57182">
        <w:rPr>
          <w:rFonts w:ascii="標楷體" w:eastAsia="標楷體" w:hAnsi="標楷體" w:hint="eastAsia"/>
          <w:color w:val="000000"/>
          <w:sz w:val="28"/>
          <w:szCs w:val="28"/>
        </w:rPr>
        <w:t>元，低於十國藥價中位數</w:t>
      </w:r>
      <w:r w:rsidRPr="00F57182">
        <w:rPr>
          <w:rFonts w:ascii="標楷體" w:eastAsia="標楷體" w:hAnsi="標楷體"/>
          <w:color w:val="000000"/>
          <w:sz w:val="28"/>
          <w:szCs w:val="28"/>
        </w:rPr>
        <w:t>(</w:t>
      </w:r>
      <w:r w:rsidRPr="00F57182">
        <w:rPr>
          <w:rFonts w:ascii="標楷體" w:eastAsia="標楷體" w:hAnsi="標楷體" w:hint="eastAsia"/>
          <w:color w:val="000000"/>
          <w:sz w:val="28"/>
          <w:szCs w:val="28"/>
        </w:rPr>
        <w:t>預填針筒：</w:t>
      </w:r>
      <w:r w:rsidRPr="00F57182">
        <w:rPr>
          <w:rFonts w:ascii="標楷體" w:eastAsia="標楷體" w:hAnsi="標楷體"/>
          <w:color w:val="000000"/>
          <w:sz w:val="28"/>
          <w:szCs w:val="28"/>
        </w:rPr>
        <w:t>7,902</w:t>
      </w:r>
      <w:r w:rsidRPr="00F57182">
        <w:rPr>
          <w:rFonts w:ascii="標楷體" w:eastAsia="標楷體" w:hAnsi="標楷體" w:hint="eastAsia"/>
          <w:color w:val="000000"/>
          <w:sz w:val="28"/>
          <w:szCs w:val="28"/>
        </w:rPr>
        <w:t>元；預填自動注射器：</w:t>
      </w:r>
      <w:r w:rsidRPr="00F57182">
        <w:rPr>
          <w:rFonts w:ascii="標楷體" w:eastAsia="標楷體" w:hAnsi="標楷體"/>
          <w:color w:val="000000"/>
          <w:sz w:val="28"/>
          <w:szCs w:val="28"/>
        </w:rPr>
        <w:t>7,571</w:t>
      </w:r>
      <w:r w:rsidRPr="00F57182">
        <w:rPr>
          <w:rFonts w:ascii="標楷體" w:eastAsia="標楷體" w:hAnsi="標楷體" w:hint="eastAsia"/>
          <w:color w:val="000000"/>
          <w:sz w:val="28"/>
          <w:szCs w:val="28"/>
        </w:rPr>
        <w:t>元</w:t>
      </w:r>
      <w:r w:rsidRPr="00F57182">
        <w:rPr>
          <w:rFonts w:ascii="標楷體" w:eastAsia="標楷體" w:hAnsi="標楷體"/>
          <w:color w:val="000000"/>
          <w:sz w:val="28"/>
          <w:szCs w:val="28"/>
        </w:rPr>
        <w:t>)</w:t>
      </w:r>
      <w:r w:rsidRPr="00F57182">
        <w:rPr>
          <w:rFonts w:ascii="標楷體" w:eastAsia="標楷體" w:hAnsi="標楷體" w:hint="eastAsia"/>
          <w:color w:val="000000"/>
          <w:sz w:val="28"/>
          <w:szCs w:val="28"/>
        </w:rPr>
        <w:t>，故依廠商建議價核為每支</w:t>
      </w:r>
      <w:r w:rsidRPr="00F57182">
        <w:rPr>
          <w:rFonts w:ascii="標楷體" w:eastAsia="標楷體" w:hAnsi="標楷體"/>
          <w:color w:val="000000"/>
          <w:sz w:val="28"/>
          <w:szCs w:val="28"/>
        </w:rPr>
        <w:t>6,654</w:t>
      </w:r>
      <w:r w:rsidRPr="00F57182">
        <w:rPr>
          <w:rFonts w:ascii="標楷體" w:eastAsia="標楷體" w:hAnsi="標楷體" w:hint="eastAsia"/>
          <w:color w:val="000000"/>
          <w:sz w:val="28"/>
          <w:szCs w:val="28"/>
        </w:rPr>
        <w:t>元</w:t>
      </w:r>
      <w:r w:rsidR="00437BAE" w:rsidRPr="00F57182">
        <w:rPr>
          <w:rFonts w:ascii="標楷體" w:eastAsia="標楷體" w:hAnsi="標楷體" w:hint="eastAsia"/>
          <w:color w:val="000000" w:themeColor="text1"/>
          <w:sz w:val="28"/>
          <w:szCs w:val="28"/>
        </w:rPr>
        <w:t>。</w:t>
      </w:r>
    </w:p>
    <w:p w:rsidR="008A0E79" w:rsidRPr="00F57182" w:rsidRDefault="008A0E79" w:rsidP="002703DF">
      <w:pPr>
        <w:pStyle w:val="ae"/>
        <w:numPr>
          <w:ilvl w:val="0"/>
          <w:numId w:val="18"/>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color w:val="000000"/>
          <w:sz w:val="28"/>
          <w:szCs w:val="28"/>
        </w:rPr>
        <w:t>給付規定：訂定藥品給付規定</w:t>
      </w:r>
      <w:r w:rsidRPr="00F57182">
        <w:rPr>
          <w:rFonts w:ascii="標楷體" w:eastAsia="標楷體" w:hAnsi="標楷體"/>
          <w:color w:val="000000"/>
          <w:sz w:val="28"/>
          <w:szCs w:val="28"/>
        </w:rPr>
        <w:t>2.8.2.</w:t>
      </w:r>
      <w:r w:rsidRPr="00F57182">
        <w:rPr>
          <w:rFonts w:ascii="標楷體" w:eastAsia="標楷體" w:hAnsi="標楷體" w:hint="eastAsia"/>
          <w:color w:val="000000"/>
          <w:sz w:val="28"/>
          <w:szCs w:val="28"/>
        </w:rPr>
        <w:t>○</w:t>
      </w:r>
      <w:r w:rsidRPr="00F57182">
        <w:rPr>
          <w:rFonts w:ascii="標楷體" w:eastAsia="標楷體" w:hAnsi="標楷體"/>
          <w:color w:val="000000"/>
          <w:sz w:val="28"/>
          <w:szCs w:val="28"/>
        </w:rPr>
        <w:t xml:space="preserve">. </w:t>
      </w:r>
      <w:proofErr w:type="spellStart"/>
      <w:r w:rsidRPr="00F57182">
        <w:rPr>
          <w:rFonts w:ascii="標楷體" w:eastAsia="標楷體" w:hAnsi="標楷體"/>
          <w:color w:val="000000"/>
          <w:sz w:val="28"/>
          <w:szCs w:val="28"/>
        </w:rPr>
        <w:t>Evolocumab</w:t>
      </w:r>
      <w:proofErr w:type="spellEnd"/>
      <w:r w:rsidRPr="00F57182">
        <w:rPr>
          <w:rFonts w:ascii="標楷體" w:eastAsia="標楷體" w:hAnsi="標楷體"/>
          <w:color w:val="000000"/>
          <w:sz w:val="28"/>
          <w:szCs w:val="28"/>
        </w:rPr>
        <w:t xml:space="preserve"> (</w:t>
      </w:r>
      <w:r w:rsidRPr="00F57182">
        <w:rPr>
          <w:rFonts w:ascii="標楷體" w:eastAsia="標楷體" w:hAnsi="標楷體" w:hint="eastAsia"/>
          <w:color w:val="000000"/>
          <w:sz w:val="28"/>
          <w:szCs w:val="28"/>
        </w:rPr>
        <w:t>如</w:t>
      </w:r>
      <w:proofErr w:type="spellStart"/>
      <w:r w:rsidRPr="00F57182">
        <w:rPr>
          <w:rFonts w:ascii="標楷體" w:eastAsia="標楷體" w:hAnsi="標楷體"/>
          <w:color w:val="000000"/>
          <w:sz w:val="28"/>
          <w:szCs w:val="28"/>
        </w:rPr>
        <w:t>Repatha</w:t>
      </w:r>
      <w:proofErr w:type="spellEnd"/>
      <w:r w:rsidRPr="00F57182">
        <w:rPr>
          <w:rFonts w:ascii="標楷體" w:eastAsia="標楷體" w:hAnsi="標楷體"/>
          <w:color w:val="000000"/>
          <w:sz w:val="28"/>
          <w:szCs w:val="28"/>
        </w:rPr>
        <w:t>)</w:t>
      </w:r>
      <w:r w:rsidRPr="00F57182">
        <w:rPr>
          <w:rFonts w:ascii="標楷體" w:eastAsia="標楷體" w:hAnsi="標楷體" w:hint="eastAsia"/>
          <w:color w:val="000000"/>
          <w:sz w:val="28"/>
          <w:szCs w:val="28"/>
        </w:rPr>
        <w:t>，如附表5。</w:t>
      </w:r>
    </w:p>
    <w:p w:rsidR="00B048E9" w:rsidRPr="00F57182" w:rsidRDefault="00B048E9" w:rsidP="003F7FB9">
      <w:pPr>
        <w:spacing w:beforeLines="50" w:line="480" w:lineRule="exact"/>
        <w:ind w:leftChars="59" w:left="1273" w:hangingChars="404" w:hanging="1131"/>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第</w:t>
      </w:r>
      <w:r w:rsidR="00D93A9E" w:rsidRPr="00F57182">
        <w:rPr>
          <w:rFonts w:ascii="標楷體" w:eastAsia="標楷體" w:hAnsi="標楷體" w:hint="eastAsia"/>
          <w:color w:val="000000" w:themeColor="text1"/>
          <w:sz w:val="28"/>
          <w:szCs w:val="28"/>
        </w:rPr>
        <w:t>8</w:t>
      </w:r>
      <w:r w:rsidRPr="00F57182">
        <w:rPr>
          <w:rFonts w:ascii="標楷體" w:eastAsia="標楷體" w:hAnsi="標楷體" w:hint="eastAsia"/>
          <w:color w:val="000000" w:themeColor="text1"/>
          <w:sz w:val="28"/>
          <w:szCs w:val="28"/>
        </w:rPr>
        <w:t>案：</w:t>
      </w:r>
      <w:r w:rsidR="00137A6A" w:rsidRPr="00137A6A">
        <w:rPr>
          <w:rFonts w:ascii="標楷體" w:eastAsia="標楷體" w:hAnsi="標楷體" w:hint="eastAsia"/>
          <w:color w:val="000000" w:themeColor="text1"/>
          <w:sz w:val="28"/>
          <w:szCs w:val="28"/>
        </w:rPr>
        <w:t>有關「台灣阿斯特捷利康股份有限公司」建議將治療第二型糖尿病之含</w:t>
      </w:r>
      <w:proofErr w:type="spellStart"/>
      <w:r w:rsidR="00137A6A" w:rsidRPr="00137A6A">
        <w:rPr>
          <w:rFonts w:ascii="標楷體" w:eastAsia="標楷體" w:hAnsi="標楷體" w:hint="eastAsia"/>
          <w:color w:val="000000" w:themeColor="text1"/>
          <w:sz w:val="28"/>
          <w:szCs w:val="28"/>
        </w:rPr>
        <w:t>dapagliflozin</w:t>
      </w:r>
      <w:proofErr w:type="spellEnd"/>
      <w:r w:rsidR="00137A6A" w:rsidRPr="00137A6A">
        <w:rPr>
          <w:rFonts w:ascii="標楷體" w:eastAsia="標楷體" w:hAnsi="標楷體" w:hint="eastAsia"/>
          <w:color w:val="000000" w:themeColor="text1"/>
          <w:sz w:val="28"/>
          <w:szCs w:val="28"/>
        </w:rPr>
        <w:t>/</w:t>
      </w:r>
      <w:proofErr w:type="spellStart"/>
      <w:r w:rsidR="00137A6A" w:rsidRPr="00137A6A">
        <w:rPr>
          <w:rFonts w:ascii="標楷體" w:eastAsia="標楷體" w:hAnsi="標楷體" w:hint="eastAsia"/>
          <w:color w:val="000000" w:themeColor="text1"/>
          <w:sz w:val="28"/>
          <w:szCs w:val="28"/>
        </w:rPr>
        <w:t>metformin</w:t>
      </w:r>
      <w:proofErr w:type="spellEnd"/>
      <w:r w:rsidR="00137A6A" w:rsidRPr="00137A6A">
        <w:rPr>
          <w:rFonts w:ascii="標楷體" w:eastAsia="標楷體" w:hAnsi="標楷體" w:hint="eastAsia"/>
          <w:color w:val="000000" w:themeColor="text1"/>
          <w:sz w:val="28"/>
          <w:szCs w:val="28"/>
        </w:rPr>
        <w:t>新複方新藥「釋多糖持續性藥效膜衣錠，</w:t>
      </w:r>
      <w:proofErr w:type="spellStart"/>
      <w:r w:rsidR="00137A6A" w:rsidRPr="00137A6A">
        <w:rPr>
          <w:rFonts w:ascii="標楷體" w:eastAsia="標楷體" w:hAnsi="標楷體" w:hint="eastAsia"/>
          <w:color w:val="000000" w:themeColor="text1"/>
          <w:sz w:val="28"/>
          <w:szCs w:val="28"/>
        </w:rPr>
        <w:t>Xigduo</w:t>
      </w:r>
      <w:proofErr w:type="spellEnd"/>
      <w:r w:rsidR="00137A6A" w:rsidRPr="00137A6A">
        <w:rPr>
          <w:rFonts w:ascii="標楷體" w:eastAsia="標楷體" w:hAnsi="標楷體" w:hint="eastAsia"/>
          <w:color w:val="000000" w:themeColor="text1"/>
          <w:sz w:val="28"/>
          <w:szCs w:val="28"/>
        </w:rPr>
        <w:t xml:space="preserve"> XR Extended-Release Tablets 5mg/ 500mg、10mg/500mg、5mg/ 1000mg、10mg/1000mg」共4品項納入健保給付案。</w:t>
      </w:r>
      <w:r w:rsidR="00CC1ACA" w:rsidRPr="00F57182">
        <w:rPr>
          <w:rFonts w:ascii="標楷體" w:eastAsia="標楷體" w:hAnsi="標楷體" w:hint="eastAsia"/>
          <w:color w:val="000000" w:themeColor="text1"/>
          <w:sz w:val="28"/>
          <w:szCs w:val="28"/>
        </w:rPr>
        <w:t>。</w:t>
      </w:r>
    </w:p>
    <w:p w:rsidR="00B048E9" w:rsidRPr="00F57182" w:rsidRDefault="00B048E9" w:rsidP="000E2A85">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w:t>
      </w:r>
      <w:r w:rsidR="004F04B9" w:rsidRPr="00F57182">
        <w:rPr>
          <w:rFonts w:ascii="標楷體" w:eastAsia="標楷體" w:hAnsi="標楷體" w:hint="eastAsia"/>
          <w:color w:val="000000" w:themeColor="text1"/>
          <w:sz w:val="28"/>
          <w:szCs w:val="28"/>
        </w:rPr>
        <w:t>8</w:t>
      </w:r>
      <w:r w:rsidRPr="00F57182">
        <w:rPr>
          <w:rFonts w:ascii="標楷體" w:eastAsia="標楷體" w:hAnsi="標楷體" w:hint="eastAsia"/>
          <w:color w:val="000000" w:themeColor="text1"/>
          <w:sz w:val="28"/>
          <w:szCs w:val="28"/>
        </w:rPr>
        <w:t>案之簡報內容。</w:t>
      </w:r>
    </w:p>
    <w:p w:rsidR="00F4561B" w:rsidRPr="00F57182" w:rsidRDefault="00B048E9" w:rsidP="000E2A85">
      <w:pPr>
        <w:spacing w:line="480" w:lineRule="exact"/>
        <w:ind w:leftChars="177" w:left="1481" w:hangingChars="377" w:hanging="105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F448AC" w:rsidRPr="00120DDD" w:rsidRDefault="00120DDD" w:rsidP="002703DF">
      <w:pPr>
        <w:pStyle w:val="ae"/>
        <w:numPr>
          <w:ilvl w:val="0"/>
          <w:numId w:val="17"/>
        </w:numPr>
        <w:spacing w:line="480" w:lineRule="exact"/>
        <w:ind w:leftChars="0" w:left="1276" w:hanging="283"/>
        <w:jc w:val="both"/>
        <w:rPr>
          <w:rFonts w:ascii="標楷體" w:eastAsia="標楷體" w:hAnsi="標楷體"/>
          <w:color w:val="000000" w:themeColor="text1"/>
          <w:sz w:val="28"/>
          <w:szCs w:val="28"/>
        </w:rPr>
      </w:pPr>
      <w:r w:rsidRPr="00F57182">
        <w:rPr>
          <w:rFonts w:ascii="標楷體" w:eastAsia="標楷體" w:hAnsi="標楷體" w:hint="eastAsia"/>
          <w:sz w:val="28"/>
        </w:rPr>
        <w:t>本案藥品為本保險已收載成分</w:t>
      </w:r>
      <w:proofErr w:type="spellStart"/>
      <w:r w:rsidRPr="00D54C7E">
        <w:rPr>
          <w:rFonts w:ascii="標楷體" w:eastAsia="標楷體" w:hAnsi="標楷體"/>
          <w:color w:val="000000"/>
          <w:sz w:val="28"/>
        </w:rPr>
        <w:t>dapagliflozin</w:t>
      </w:r>
      <w:proofErr w:type="spellEnd"/>
      <w:r w:rsidRPr="00F57182">
        <w:rPr>
          <w:rFonts w:ascii="標楷體" w:eastAsia="標楷體" w:hAnsi="標楷體" w:hint="eastAsia"/>
          <w:sz w:val="28"/>
        </w:rPr>
        <w:t>合併</w:t>
      </w:r>
      <w:proofErr w:type="spellStart"/>
      <w:r w:rsidRPr="00F57182">
        <w:rPr>
          <w:rFonts w:ascii="標楷體" w:eastAsia="標楷體" w:hAnsi="標楷體" w:hint="eastAsia"/>
          <w:sz w:val="28"/>
        </w:rPr>
        <w:t>metformin</w:t>
      </w:r>
      <w:proofErr w:type="spellEnd"/>
      <w:r w:rsidRPr="00F57182">
        <w:rPr>
          <w:rFonts w:ascii="標楷體" w:eastAsia="標楷體" w:hAnsi="標楷體" w:hint="eastAsia"/>
          <w:sz w:val="28"/>
        </w:rPr>
        <w:t>成分之複方製劑，適合同時使用</w:t>
      </w:r>
      <w:proofErr w:type="spellStart"/>
      <w:r w:rsidRPr="00D54C7E">
        <w:rPr>
          <w:rFonts w:ascii="標楷體" w:eastAsia="標楷體" w:hAnsi="標楷體"/>
          <w:color w:val="000000"/>
          <w:sz w:val="28"/>
        </w:rPr>
        <w:t>dapagliflozin</w:t>
      </w:r>
      <w:proofErr w:type="spellEnd"/>
      <w:r w:rsidRPr="00F57182">
        <w:rPr>
          <w:rFonts w:ascii="標楷體" w:eastAsia="標楷體" w:hAnsi="標楷體" w:hint="eastAsia"/>
          <w:sz w:val="28"/>
        </w:rPr>
        <w:t>和metformin單方</w:t>
      </w:r>
      <w:r>
        <w:rPr>
          <w:rFonts w:ascii="標楷體" w:eastAsia="標楷體" w:hAnsi="標楷體" w:hint="eastAsia"/>
          <w:sz w:val="28"/>
        </w:rPr>
        <w:t>製劑治療的第二型糖尿病人使用，為讓臨床醫師有較多之用藥選擇，同意</w:t>
      </w:r>
      <w:r w:rsidRPr="00F57182">
        <w:rPr>
          <w:rFonts w:ascii="標楷體" w:eastAsia="標楷體" w:hAnsi="標楷體" w:hint="eastAsia"/>
          <w:sz w:val="28"/>
        </w:rPr>
        <w:t>納入健保給付，屬第2B類新藥</w:t>
      </w:r>
      <w:r w:rsidRPr="00F57182">
        <w:rPr>
          <w:rFonts w:ascii="標楷體" w:eastAsia="標楷體" w:hAnsi="標楷體" w:hint="eastAsia"/>
          <w:sz w:val="28"/>
          <w:szCs w:val="28"/>
        </w:rPr>
        <w:t>。</w:t>
      </w:r>
    </w:p>
    <w:p w:rsidR="000367C3" w:rsidRPr="000367C3" w:rsidRDefault="00120DDD" w:rsidP="002703DF">
      <w:pPr>
        <w:pStyle w:val="ae"/>
        <w:numPr>
          <w:ilvl w:val="0"/>
          <w:numId w:val="17"/>
        </w:numPr>
        <w:spacing w:line="480" w:lineRule="exact"/>
        <w:ind w:leftChars="0" w:left="1276" w:hanging="283"/>
        <w:jc w:val="both"/>
        <w:rPr>
          <w:rFonts w:ascii="標楷體" w:eastAsia="標楷體" w:hAnsi="標楷體"/>
          <w:color w:val="000000" w:themeColor="text1"/>
          <w:sz w:val="28"/>
          <w:szCs w:val="28"/>
        </w:rPr>
      </w:pPr>
      <w:r w:rsidRPr="00D54C7E">
        <w:rPr>
          <w:rFonts w:ascii="標楷體" w:eastAsia="標楷體" w:hAnsi="標楷體" w:hint="eastAsia"/>
          <w:color w:val="000000"/>
          <w:sz w:val="28"/>
        </w:rPr>
        <w:t>核價方式：本案藥品</w:t>
      </w:r>
      <w:r>
        <w:rPr>
          <w:rFonts w:ascii="標楷體" w:eastAsia="標楷體" w:hAnsi="標楷體" w:hint="eastAsia"/>
          <w:color w:val="000000"/>
          <w:sz w:val="28"/>
        </w:rPr>
        <w:t>採其</w:t>
      </w:r>
      <w:r w:rsidRPr="00D54C7E">
        <w:rPr>
          <w:rFonts w:ascii="標楷體" w:eastAsia="標楷體" w:hAnsi="標楷體" w:hint="eastAsia"/>
          <w:color w:val="000000"/>
          <w:sz w:val="28"/>
        </w:rPr>
        <w:t>單一主成分</w:t>
      </w:r>
      <w:proofErr w:type="spellStart"/>
      <w:r w:rsidRPr="00D54C7E">
        <w:rPr>
          <w:rFonts w:ascii="標楷體" w:eastAsia="標楷體" w:hAnsi="標楷體"/>
          <w:color w:val="000000"/>
          <w:sz w:val="28"/>
        </w:rPr>
        <w:t>dapagliflozin</w:t>
      </w:r>
      <w:proofErr w:type="spellEnd"/>
      <w:r>
        <w:rPr>
          <w:rFonts w:ascii="標楷體" w:eastAsia="標楷體" w:hAnsi="標楷體" w:hint="eastAsia"/>
          <w:color w:val="000000"/>
          <w:sz w:val="28"/>
        </w:rPr>
        <w:t>核價，以</w:t>
      </w:r>
      <w:r w:rsidRPr="00D54C7E">
        <w:rPr>
          <w:rFonts w:ascii="標楷體" w:eastAsia="標楷體" w:hAnsi="標楷體"/>
          <w:color w:val="000000"/>
          <w:sz w:val="28"/>
        </w:rPr>
        <w:t xml:space="preserve"> </w:t>
      </w:r>
      <w:proofErr w:type="spellStart"/>
      <w:r w:rsidRPr="00D54C7E">
        <w:rPr>
          <w:rFonts w:ascii="標楷體" w:eastAsia="標楷體" w:hAnsi="標楷體"/>
          <w:color w:val="000000"/>
          <w:sz w:val="28"/>
        </w:rPr>
        <w:t>dapagliflozin</w:t>
      </w:r>
      <w:proofErr w:type="spellEnd"/>
      <w:r>
        <w:rPr>
          <w:rFonts w:ascii="標楷體" w:eastAsia="標楷體" w:hAnsi="標楷體" w:hint="eastAsia"/>
          <w:color w:val="000000"/>
          <w:sz w:val="28"/>
        </w:rPr>
        <w:t xml:space="preserve"> </w:t>
      </w:r>
      <w:r w:rsidRPr="00D54C7E">
        <w:rPr>
          <w:rFonts w:ascii="標楷體" w:eastAsia="標楷體" w:hAnsi="標楷體"/>
          <w:color w:val="000000"/>
          <w:sz w:val="28"/>
        </w:rPr>
        <w:t>5mg (</w:t>
      </w:r>
      <w:proofErr w:type="spellStart"/>
      <w:r w:rsidRPr="00D54C7E">
        <w:rPr>
          <w:rFonts w:ascii="標楷體" w:eastAsia="標楷體" w:hAnsi="標楷體"/>
          <w:color w:val="000000"/>
          <w:sz w:val="28"/>
        </w:rPr>
        <w:t>Forxiga</w:t>
      </w:r>
      <w:proofErr w:type="spellEnd"/>
      <w:r w:rsidRPr="00D54C7E">
        <w:rPr>
          <w:rFonts w:ascii="標楷體" w:eastAsia="標楷體" w:hAnsi="標楷體"/>
          <w:color w:val="000000"/>
          <w:sz w:val="28"/>
        </w:rPr>
        <w:t xml:space="preserve"> Film-Coated Tablets 5mg</w:t>
      </w:r>
      <w:r w:rsidRPr="00D54C7E">
        <w:rPr>
          <w:rFonts w:ascii="標楷體" w:eastAsia="標楷體" w:hAnsi="標楷體" w:hint="eastAsia"/>
          <w:color w:val="000000"/>
          <w:sz w:val="28"/>
        </w:rPr>
        <w:t>，</w:t>
      </w:r>
      <w:r w:rsidRPr="00D54C7E">
        <w:rPr>
          <w:rFonts w:ascii="標楷體" w:eastAsia="標楷體" w:hAnsi="標楷體"/>
          <w:color w:val="000000"/>
          <w:sz w:val="28"/>
        </w:rPr>
        <w:t>BC26475100</w:t>
      </w:r>
      <w:r w:rsidRPr="00D54C7E">
        <w:rPr>
          <w:rFonts w:ascii="標楷體" w:eastAsia="標楷體" w:hAnsi="標楷體" w:hint="eastAsia"/>
          <w:color w:val="000000"/>
          <w:sz w:val="28"/>
        </w:rPr>
        <w:t>，每粒</w:t>
      </w:r>
      <w:r w:rsidRPr="00D54C7E">
        <w:rPr>
          <w:rFonts w:ascii="標楷體" w:eastAsia="標楷體" w:hAnsi="標楷體"/>
          <w:color w:val="000000"/>
          <w:sz w:val="28"/>
        </w:rPr>
        <w:t>29.9</w:t>
      </w:r>
      <w:r w:rsidRPr="00D54C7E">
        <w:rPr>
          <w:rFonts w:ascii="標楷體" w:eastAsia="標楷體" w:hAnsi="標楷體" w:hint="eastAsia"/>
          <w:color w:val="000000"/>
          <w:sz w:val="28"/>
        </w:rPr>
        <w:t>元</w:t>
      </w:r>
      <w:r w:rsidRPr="00D54C7E">
        <w:rPr>
          <w:rFonts w:ascii="標楷體" w:eastAsia="標楷體" w:hAnsi="標楷體"/>
          <w:color w:val="000000"/>
          <w:sz w:val="28"/>
        </w:rPr>
        <w:t>)</w:t>
      </w:r>
      <w:r w:rsidRPr="00D54C7E">
        <w:rPr>
          <w:rFonts w:ascii="標楷體" w:eastAsia="標楷體" w:hAnsi="標楷體" w:hint="eastAsia"/>
          <w:color w:val="000000"/>
          <w:sz w:val="28"/>
        </w:rPr>
        <w:t>及</w:t>
      </w:r>
      <w:proofErr w:type="spellStart"/>
      <w:r w:rsidRPr="00D54C7E">
        <w:rPr>
          <w:rFonts w:ascii="標楷體" w:eastAsia="標楷體" w:hAnsi="標楷體"/>
          <w:color w:val="000000"/>
          <w:sz w:val="28"/>
        </w:rPr>
        <w:t>dapagliflozin</w:t>
      </w:r>
      <w:proofErr w:type="spellEnd"/>
      <w:r w:rsidRPr="00D54C7E">
        <w:rPr>
          <w:rFonts w:ascii="標楷體" w:eastAsia="標楷體" w:hAnsi="標楷體"/>
          <w:color w:val="000000"/>
          <w:sz w:val="28"/>
        </w:rPr>
        <w:t xml:space="preserve"> 10mg (</w:t>
      </w:r>
      <w:proofErr w:type="spellStart"/>
      <w:r w:rsidRPr="00D54C7E">
        <w:rPr>
          <w:rFonts w:ascii="標楷體" w:eastAsia="標楷體" w:hAnsi="標楷體"/>
          <w:color w:val="000000"/>
          <w:sz w:val="28"/>
        </w:rPr>
        <w:t>Forxiga</w:t>
      </w:r>
      <w:proofErr w:type="spellEnd"/>
      <w:r w:rsidRPr="00D54C7E">
        <w:rPr>
          <w:rFonts w:ascii="標楷體" w:eastAsia="標楷體" w:hAnsi="標楷體"/>
          <w:color w:val="000000"/>
          <w:sz w:val="28"/>
        </w:rPr>
        <w:t xml:space="preserve"> Film-Coated Tablets 10mg</w:t>
      </w:r>
      <w:r w:rsidRPr="00D54C7E">
        <w:rPr>
          <w:rFonts w:ascii="標楷體" w:eastAsia="標楷體" w:hAnsi="標楷體" w:hint="eastAsia"/>
          <w:color w:val="000000"/>
          <w:sz w:val="28"/>
        </w:rPr>
        <w:t>，</w:t>
      </w:r>
      <w:r w:rsidRPr="00D54C7E">
        <w:rPr>
          <w:rFonts w:ascii="標楷體" w:eastAsia="標楷體" w:hAnsi="標楷體"/>
          <w:color w:val="000000"/>
          <w:sz w:val="28"/>
        </w:rPr>
        <w:t>BC26476100</w:t>
      </w:r>
      <w:r w:rsidRPr="00D54C7E">
        <w:rPr>
          <w:rFonts w:ascii="標楷體" w:eastAsia="標楷體" w:hAnsi="標楷體" w:hint="eastAsia"/>
          <w:color w:val="000000"/>
          <w:sz w:val="28"/>
        </w:rPr>
        <w:t>，每粒</w:t>
      </w:r>
      <w:r w:rsidRPr="00D54C7E">
        <w:rPr>
          <w:rFonts w:ascii="標楷體" w:eastAsia="標楷體" w:hAnsi="標楷體"/>
          <w:color w:val="000000"/>
          <w:sz w:val="28"/>
        </w:rPr>
        <w:t>29.9</w:t>
      </w:r>
      <w:r w:rsidRPr="00D54C7E">
        <w:rPr>
          <w:rFonts w:ascii="標楷體" w:eastAsia="標楷體" w:hAnsi="標楷體" w:hint="eastAsia"/>
          <w:color w:val="000000"/>
          <w:sz w:val="28"/>
        </w:rPr>
        <w:t>元</w:t>
      </w:r>
      <w:r w:rsidRPr="00D54C7E">
        <w:rPr>
          <w:rFonts w:ascii="標楷體" w:eastAsia="標楷體" w:hAnsi="標楷體"/>
          <w:color w:val="000000"/>
          <w:sz w:val="28"/>
        </w:rPr>
        <w:t>)</w:t>
      </w:r>
      <w:r>
        <w:rPr>
          <w:rFonts w:ascii="標楷體" w:eastAsia="標楷體" w:hAnsi="標楷體" w:hint="eastAsia"/>
          <w:color w:val="000000"/>
          <w:sz w:val="28"/>
        </w:rPr>
        <w:t>為參考品</w:t>
      </w:r>
      <w:r w:rsidRPr="00D54C7E">
        <w:rPr>
          <w:rFonts w:ascii="標楷體" w:eastAsia="標楷體" w:hAnsi="標楷體" w:hint="eastAsia"/>
          <w:color w:val="000000"/>
          <w:sz w:val="28"/>
        </w:rPr>
        <w:t>，</w:t>
      </w:r>
      <w:r>
        <w:rPr>
          <w:rFonts w:ascii="標楷體" w:eastAsia="標楷體" w:hAnsi="標楷體" w:hint="eastAsia"/>
          <w:color w:val="000000"/>
          <w:sz w:val="28"/>
        </w:rPr>
        <w:t>採療程劑量比例法，</w:t>
      </w:r>
      <w:r w:rsidRPr="00D54C7E">
        <w:rPr>
          <w:rFonts w:ascii="標楷體" w:eastAsia="標楷體" w:hAnsi="標楷體" w:hint="eastAsia"/>
          <w:color w:val="000000"/>
          <w:sz w:val="28"/>
        </w:rPr>
        <w:t>核算本案藥品</w:t>
      </w:r>
      <w:r w:rsidRPr="00D54C7E">
        <w:rPr>
          <w:rFonts w:ascii="標楷體" w:eastAsia="標楷體" w:hAnsi="標楷體"/>
          <w:color w:val="000000"/>
          <w:sz w:val="28"/>
        </w:rPr>
        <w:t>5mg/500mg</w:t>
      </w:r>
      <w:r w:rsidRPr="00D54C7E">
        <w:rPr>
          <w:rFonts w:ascii="標楷體" w:eastAsia="標楷體" w:hAnsi="標楷體" w:hint="eastAsia"/>
          <w:color w:val="000000"/>
          <w:sz w:val="28"/>
        </w:rPr>
        <w:t>、</w:t>
      </w:r>
      <w:r w:rsidRPr="00D54C7E">
        <w:rPr>
          <w:rFonts w:ascii="標楷體" w:eastAsia="標楷體" w:hAnsi="標楷體"/>
          <w:color w:val="000000"/>
          <w:sz w:val="28"/>
        </w:rPr>
        <w:t>10mg/500mg</w:t>
      </w:r>
      <w:r w:rsidRPr="00D54C7E">
        <w:rPr>
          <w:rFonts w:ascii="標楷體" w:eastAsia="標楷體" w:hAnsi="標楷體" w:hint="eastAsia"/>
          <w:color w:val="000000"/>
          <w:sz w:val="28"/>
        </w:rPr>
        <w:t>、</w:t>
      </w:r>
      <w:r w:rsidRPr="00D54C7E">
        <w:rPr>
          <w:rFonts w:ascii="標楷體" w:eastAsia="標楷體" w:hAnsi="標楷體"/>
          <w:color w:val="000000"/>
          <w:sz w:val="28"/>
        </w:rPr>
        <w:t>5mg/1000mg</w:t>
      </w:r>
      <w:r w:rsidRPr="00D54C7E">
        <w:rPr>
          <w:rFonts w:ascii="標楷體" w:eastAsia="標楷體" w:hAnsi="標楷體" w:hint="eastAsia"/>
          <w:color w:val="000000"/>
          <w:sz w:val="28"/>
        </w:rPr>
        <w:t>及</w:t>
      </w:r>
      <w:r w:rsidRPr="00D54C7E">
        <w:rPr>
          <w:rFonts w:ascii="標楷體" w:eastAsia="標楷體" w:hAnsi="標楷體"/>
          <w:color w:val="000000"/>
          <w:sz w:val="28"/>
        </w:rPr>
        <w:t>10mg/1000mg</w:t>
      </w:r>
      <w:r w:rsidRPr="00D54C7E">
        <w:rPr>
          <w:rFonts w:ascii="標楷體" w:eastAsia="標楷體" w:hAnsi="標楷體" w:hint="eastAsia"/>
          <w:color w:val="000000"/>
          <w:sz w:val="28"/>
        </w:rPr>
        <w:t>等</w:t>
      </w:r>
      <w:r w:rsidRPr="00D54C7E">
        <w:rPr>
          <w:rFonts w:ascii="標楷體" w:eastAsia="標楷體" w:hAnsi="標楷體"/>
          <w:color w:val="000000"/>
          <w:sz w:val="28"/>
        </w:rPr>
        <w:t>4</w:t>
      </w:r>
      <w:r>
        <w:rPr>
          <w:rFonts w:ascii="標楷體" w:eastAsia="標楷體" w:hAnsi="標楷體" w:hint="eastAsia"/>
          <w:color w:val="000000"/>
          <w:sz w:val="28"/>
        </w:rPr>
        <w:t>種規格</w:t>
      </w:r>
      <w:r w:rsidRPr="00D54C7E">
        <w:rPr>
          <w:rFonts w:ascii="標楷體" w:eastAsia="標楷體" w:hAnsi="標楷體" w:hint="eastAsia"/>
          <w:color w:val="000000"/>
          <w:sz w:val="28"/>
        </w:rPr>
        <w:t>之</w:t>
      </w:r>
      <w:r w:rsidRPr="00174C7B">
        <w:rPr>
          <w:rFonts w:ascii="標楷體" w:eastAsia="標楷體" w:hAnsi="標楷體" w:hint="eastAsia"/>
          <w:color w:val="000000"/>
          <w:sz w:val="28"/>
        </w:rPr>
        <w:t>支付價</w:t>
      </w:r>
      <w:r w:rsidRPr="00D54C7E">
        <w:rPr>
          <w:rFonts w:ascii="標楷體" w:eastAsia="標楷體" w:hAnsi="標楷體" w:hint="eastAsia"/>
          <w:color w:val="000000"/>
          <w:sz w:val="28"/>
        </w:rPr>
        <w:t>均為每粒</w:t>
      </w:r>
      <w:r w:rsidRPr="00D54C7E">
        <w:rPr>
          <w:rFonts w:ascii="標楷體" w:eastAsia="標楷體" w:hAnsi="標楷體"/>
          <w:color w:val="000000"/>
          <w:sz w:val="28"/>
        </w:rPr>
        <w:t>29.9</w:t>
      </w:r>
      <w:r w:rsidRPr="00D54C7E">
        <w:rPr>
          <w:rFonts w:ascii="標楷體" w:eastAsia="標楷體" w:hAnsi="標楷體" w:hint="eastAsia"/>
          <w:color w:val="000000"/>
          <w:sz w:val="28"/>
        </w:rPr>
        <w:t>元，並與</w:t>
      </w:r>
      <w:proofErr w:type="spellStart"/>
      <w:r w:rsidRPr="00D54C7E">
        <w:rPr>
          <w:rFonts w:ascii="標楷體" w:eastAsia="標楷體" w:hAnsi="標楷體"/>
          <w:color w:val="000000"/>
          <w:sz w:val="28"/>
        </w:rPr>
        <w:t>dapagliflozin</w:t>
      </w:r>
      <w:proofErr w:type="spellEnd"/>
      <w:r w:rsidRPr="00D54C7E">
        <w:rPr>
          <w:rFonts w:ascii="標楷體" w:eastAsia="標楷體" w:hAnsi="標楷體"/>
          <w:color w:val="000000"/>
          <w:sz w:val="28"/>
        </w:rPr>
        <w:t xml:space="preserve"> 5mg</w:t>
      </w:r>
      <w:r w:rsidRPr="00D54C7E">
        <w:rPr>
          <w:rFonts w:ascii="標楷體" w:eastAsia="標楷體" w:hAnsi="標楷體" w:hint="eastAsia"/>
          <w:color w:val="000000"/>
          <w:sz w:val="28"/>
        </w:rPr>
        <w:t>及</w:t>
      </w:r>
      <w:r w:rsidRPr="00D54C7E">
        <w:rPr>
          <w:rFonts w:ascii="標楷體" w:eastAsia="標楷體" w:hAnsi="標楷體"/>
          <w:color w:val="000000"/>
          <w:sz w:val="28"/>
        </w:rPr>
        <w:t>10mg</w:t>
      </w:r>
      <w:r w:rsidRPr="007D669A">
        <w:rPr>
          <w:rFonts w:ascii="標楷體" w:eastAsia="標楷體" w:hAnsi="標楷體" w:hint="eastAsia"/>
          <w:color w:val="000000"/>
          <w:sz w:val="28"/>
        </w:rPr>
        <w:t>列</w:t>
      </w:r>
      <w:r w:rsidRPr="00D54C7E">
        <w:rPr>
          <w:rFonts w:ascii="標楷體" w:eastAsia="標楷體" w:hAnsi="標楷體" w:hint="eastAsia"/>
          <w:color w:val="000000"/>
          <w:sz w:val="28"/>
        </w:rPr>
        <w:t>為同分組</w:t>
      </w:r>
      <w:r w:rsidRPr="00835002">
        <w:rPr>
          <w:rFonts w:ascii="標楷體" w:eastAsia="標楷體" w:hAnsi="標楷體" w:hint="eastAsia"/>
          <w:color w:val="000000"/>
          <w:sz w:val="28"/>
        </w:rPr>
        <w:t>。</w:t>
      </w:r>
    </w:p>
    <w:p w:rsidR="00E70B4D" w:rsidRPr="009A331F" w:rsidRDefault="00120DDD" w:rsidP="002703DF">
      <w:pPr>
        <w:pStyle w:val="ae"/>
        <w:numPr>
          <w:ilvl w:val="0"/>
          <w:numId w:val="17"/>
        </w:numPr>
        <w:spacing w:line="480" w:lineRule="exact"/>
        <w:ind w:leftChars="0" w:left="1276" w:hanging="283"/>
        <w:jc w:val="both"/>
        <w:rPr>
          <w:rFonts w:ascii="標楷體" w:eastAsia="標楷體" w:hAnsi="標楷體"/>
          <w:color w:val="000000" w:themeColor="text1"/>
          <w:sz w:val="28"/>
          <w:szCs w:val="28"/>
        </w:rPr>
      </w:pPr>
      <w:r w:rsidRPr="000367C3">
        <w:rPr>
          <w:rFonts w:ascii="標楷體" w:eastAsia="標楷體" w:hAnsi="標楷體" w:hint="eastAsia"/>
          <w:sz w:val="28"/>
        </w:rPr>
        <w:t>給付規定：修訂5.1.5.SGLT-2抑制劑之給付規定</w:t>
      </w:r>
      <w:r w:rsidR="00140723">
        <w:rPr>
          <w:rFonts w:ascii="標楷體" w:eastAsia="標楷體" w:hAnsi="標楷體" w:hint="eastAsia"/>
          <w:sz w:val="28"/>
        </w:rPr>
        <w:t>，</w:t>
      </w:r>
      <w:r w:rsidR="00297017" w:rsidRPr="000367C3">
        <w:rPr>
          <w:rFonts w:ascii="標楷體" w:eastAsia="標楷體" w:hAnsi="標楷體" w:hint="eastAsia"/>
          <w:sz w:val="28"/>
        </w:rPr>
        <w:t>如</w:t>
      </w:r>
      <w:r w:rsidRPr="000367C3">
        <w:rPr>
          <w:rFonts w:ascii="標楷體" w:eastAsia="標楷體" w:hAnsi="標楷體" w:hint="eastAsia"/>
          <w:sz w:val="28"/>
        </w:rPr>
        <w:t>附表</w:t>
      </w:r>
      <w:r w:rsidR="000367C3">
        <w:rPr>
          <w:rFonts w:ascii="標楷體" w:eastAsia="標楷體" w:hAnsi="標楷體" w:hint="eastAsia"/>
          <w:sz w:val="28"/>
        </w:rPr>
        <w:t>6</w:t>
      </w:r>
      <w:r w:rsidRPr="000367C3">
        <w:rPr>
          <w:rFonts w:ascii="標楷體" w:eastAsia="標楷體" w:hAnsi="標楷體" w:hint="eastAsia"/>
          <w:sz w:val="28"/>
          <w:szCs w:val="28"/>
        </w:rPr>
        <w:t>。</w:t>
      </w:r>
    </w:p>
    <w:p w:rsidR="009A331F" w:rsidRPr="003C2C25" w:rsidRDefault="009A331F" w:rsidP="002703DF">
      <w:pPr>
        <w:pStyle w:val="ae"/>
        <w:numPr>
          <w:ilvl w:val="0"/>
          <w:numId w:val="17"/>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sz w:val="28"/>
          <w:szCs w:val="28"/>
        </w:rPr>
        <w:t>附帶建議：請健保署於醫令審查系統設定本案藥品每日最多使用1粒之限制。</w:t>
      </w:r>
    </w:p>
    <w:p w:rsidR="003B235A" w:rsidRPr="00F57182" w:rsidRDefault="00907712" w:rsidP="003F7FB9">
      <w:pPr>
        <w:spacing w:beforeLines="50" w:line="480" w:lineRule="exact"/>
        <w:ind w:leftChars="59" w:left="1276" w:hangingChars="405" w:hanging="113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lastRenderedPageBreak/>
        <w:t>第9案</w:t>
      </w:r>
      <w:r w:rsidR="003B235A" w:rsidRPr="00F57182">
        <w:rPr>
          <w:rFonts w:ascii="標楷體" w:eastAsia="標楷體" w:hAnsi="標楷體" w:hint="eastAsia"/>
          <w:color w:val="000000" w:themeColor="text1"/>
          <w:sz w:val="28"/>
          <w:szCs w:val="28"/>
        </w:rPr>
        <w:t>：</w:t>
      </w:r>
      <w:r w:rsidRPr="00F57182">
        <w:rPr>
          <w:rFonts w:ascii="標楷體" w:eastAsia="標楷體" w:hAnsi="標楷體" w:hint="eastAsia"/>
          <w:color w:val="000000" w:themeColor="text1"/>
          <w:sz w:val="28"/>
          <w:szCs w:val="28"/>
        </w:rPr>
        <w:tab/>
      </w:r>
      <w:r w:rsidR="00A9001C" w:rsidRPr="00A9001C">
        <w:rPr>
          <w:rFonts w:ascii="標楷體" w:eastAsia="標楷體" w:hAnsi="標楷體" w:hint="eastAsia"/>
          <w:color w:val="000000" w:themeColor="text1"/>
          <w:sz w:val="28"/>
          <w:szCs w:val="28"/>
        </w:rPr>
        <w:t xml:space="preserve">有關「中華民國腹膜透析腎友協會」建議修訂腹膜透析藥水" Baxter" </w:t>
      </w:r>
      <w:proofErr w:type="spellStart"/>
      <w:r w:rsidR="00A9001C" w:rsidRPr="00A9001C">
        <w:rPr>
          <w:rFonts w:ascii="標楷體" w:eastAsia="標楷體" w:hAnsi="標楷體" w:hint="eastAsia"/>
          <w:color w:val="000000" w:themeColor="text1"/>
          <w:sz w:val="28"/>
          <w:szCs w:val="28"/>
        </w:rPr>
        <w:t>Extraneal</w:t>
      </w:r>
      <w:proofErr w:type="spellEnd"/>
      <w:r w:rsidR="00A9001C" w:rsidRPr="00A9001C">
        <w:rPr>
          <w:rFonts w:ascii="標楷體" w:eastAsia="標楷體" w:hAnsi="標楷體" w:hint="eastAsia"/>
          <w:color w:val="000000" w:themeColor="text1"/>
          <w:sz w:val="28"/>
          <w:szCs w:val="28"/>
        </w:rPr>
        <w:t xml:space="preserve"> Peritoneal Dialysis Solution With 7.5% </w:t>
      </w:r>
      <w:proofErr w:type="spellStart"/>
      <w:r w:rsidR="00A9001C" w:rsidRPr="00A9001C">
        <w:rPr>
          <w:rFonts w:ascii="標楷體" w:eastAsia="標楷體" w:hAnsi="標楷體" w:hint="eastAsia"/>
          <w:color w:val="000000" w:themeColor="text1"/>
          <w:sz w:val="28"/>
          <w:szCs w:val="28"/>
        </w:rPr>
        <w:t>Icodextrin</w:t>
      </w:r>
      <w:proofErr w:type="spellEnd"/>
      <w:r w:rsidR="00A9001C" w:rsidRPr="00A9001C">
        <w:rPr>
          <w:rFonts w:ascii="標楷體" w:eastAsia="標楷體" w:hAnsi="標楷體" w:hint="eastAsia"/>
          <w:color w:val="000000" w:themeColor="text1"/>
          <w:sz w:val="28"/>
          <w:szCs w:val="28"/>
        </w:rPr>
        <w:t>藥品之給付規定案</w:t>
      </w:r>
      <w:r w:rsidR="00221496" w:rsidRPr="00F57182">
        <w:rPr>
          <w:rFonts w:ascii="標楷體" w:eastAsia="標楷體" w:hAnsi="標楷體" w:hint="eastAsia"/>
          <w:color w:val="000000" w:themeColor="text1"/>
          <w:sz w:val="28"/>
          <w:szCs w:val="28"/>
        </w:rPr>
        <w:t>。</w:t>
      </w:r>
    </w:p>
    <w:p w:rsidR="003B235A" w:rsidRPr="00F57182" w:rsidRDefault="003B235A" w:rsidP="00B65B63">
      <w:pPr>
        <w:spacing w:line="480" w:lineRule="exact"/>
        <w:ind w:leftChars="177" w:left="839" w:hangingChars="148" w:hanging="414"/>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w:t>
      </w:r>
      <w:r w:rsidR="00907712" w:rsidRPr="00F57182">
        <w:rPr>
          <w:rFonts w:ascii="標楷體" w:eastAsia="標楷體" w:hAnsi="標楷體" w:hint="eastAsia"/>
          <w:color w:val="000000" w:themeColor="text1"/>
          <w:sz w:val="28"/>
          <w:szCs w:val="28"/>
        </w:rPr>
        <w:t>詳附錄會議資料討論案第9案之簡報內容</w:t>
      </w:r>
      <w:r w:rsidRPr="00F57182">
        <w:rPr>
          <w:rFonts w:ascii="標楷體" w:eastAsia="標楷體" w:hAnsi="標楷體" w:hint="eastAsia"/>
          <w:color w:val="000000" w:themeColor="text1"/>
          <w:sz w:val="28"/>
          <w:szCs w:val="28"/>
        </w:rPr>
        <w:t>。</w:t>
      </w:r>
    </w:p>
    <w:p w:rsidR="002444BE" w:rsidRPr="00F57182" w:rsidRDefault="003B235A" w:rsidP="00C33BA0">
      <w:pPr>
        <w:spacing w:line="480" w:lineRule="exact"/>
        <w:ind w:leftChars="177" w:left="1187" w:hangingChars="272" w:hanging="762"/>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20249B" w:rsidRPr="001B099C" w:rsidRDefault="001B099C" w:rsidP="002703DF">
      <w:pPr>
        <w:pStyle w:val="ae"/>
        <w:numPr>
          <w:ilvl w:val="0"/>
          <w:numId w:val="16"/>
        </w:numPr>
        <w:spacing w:line="480" w:lineRule="exact"/>
        <w:ind w:leftChars="0" w:left="1276" w:hanging="283"/>
        <w:jc w:val="both"/>
        <w:rPr>
          <w:rFonts w:ascii="標楷體" w:eastAsia="標楷體" w:hAnsi="標楷體"/>
          <w:sz w:val="28"/>
          <w:szCs w:val="28"/>
        </w:rPr>
      </w:pPr>
      <w:r w:rsidRPr="005645DF">
        <w:rPr>
          <w:rFonts w:ascii="標楷體" w:eastAsia="標楷體" w:hAnsi="標楷體" w:cs="Times New Roman" w:hint="eastAsia"/>
          <w:color w:val="000000"/>
          <w:sz w:val="28"/>
          <w:szCs w:val="28"/>
        </w:rPr>
        <w:t>依據</w:t>
      </w:r>
      <w:r w:rsidRPr="005645DF">
        <w:rPr>
          <w:rFonts w:ascii="標楷體" w:eastAsia="標楷體" w:hAnsi="標楷體" w:cs="Times New Roman"/>
          <w:color w:val="000000"/>
          <w:sz w:val="28"/>
          <w:szCs w:val="28"/>
        </w:rPr>
        <w:t>台灣內科醫學會</w:t>
      </w:r>
      <w:r w:rsidRPr="005645DF">
        <w:rPr>
          <w:rFonts w:ascii="標楷體" w:eastAsia="標楷體" w:hAnsi="標楷體" w:cs="Times New Roman" w:hint="eastAsia"/>
          <w:color w:val="000000"/>
          <w:sz w:val="28"/>
          <w:szCs w:val="28"/>
        </w:rPr>
        <w:t>及</w:t>
      </w:r>
      <w:r w:rsidRPr="005645DF">
        <w:rPr>
          <w:rFonts w:ascii="標楷體" w:eastAsia="標楷體" w:hAnsi="標楷體" w:cs="Times New Roman"/>
          <w:color w:val="000000"/>
          <w:sz w:val="28"/>
          <w:szCs w:val="28"/>
        </w:rPr>
        <w:t>台灣腎臟醫學會</w:t>
      </w:r>
      <w:r w:rsidRPr="005645DF">
        <w:rPr>
          <w:rFonts w:ascii="標楷體" w:eastAsia="標楷體" w:hAnsi="標楷體" w:cs="Times New Roman" w:hint="eastAsia"/>
          <w:color w:val="000000"/>
          <w:sz w:val="28"/>
          <w:szCs w:val="28"/>
        </w:rPr>
        <w:t>所提供</w:t>
      </w:r>
      <w:r w:rsidRPr="005645DF">
        <w:rPr>
          <w:rFonts w:ascii="標楷體" w:eastAsia="標楷體" w:hAnsi="標楷體" w:cs="Times New Roman"/>
          <w:color w:val="000000"/>
          <w:sz w:val="28"/>
          <w:szCs w:val="28"/>
        </w:rPr>
        <w:t>文獻資料顯示</w:t>
      </w:r>
      <w:proofErr w:type="spellStart"/>
      <w:r w:rsidRPr="005645DF">
        <w:rPr>
          <w:rFonts w:ascii="標楷體" w:eastAsia="標楷體" w:hAnsi="標楷體" w:cs="Times New Roman"/>
          <w:color w:val="000000"/>
          <w:sz w:val="28"/>
          <w:szCs w:val="28"/>
        </w:rPr>
        <w:t>Extraneal</w:t>
      </w:r>
      <w:proofErr w:type="spellEnd"/>
      <w:r w:rsidRPr="005645DF">
        <w:rPr>
          <w:rFonts w:ascii="標楷體" w:eastAsia="標楷體" w:hAnsi="標楷體" w:cs="Times New Roman" w:hint="eastAsia"/>
          <w:color w:val="000000"/>
          <w:sz w:val="28"/>
          <w:szCs w:val="28"/>
        </w:rPr>
        <w:t>藥品</w:t>
      </w:r>
      <w:r w:rsidRPr="005645DF">
        <w:rPr>
          <w:rFonts w:ascii="標楷體" w:eastAsia="標楷體" w:hAnsi="標楷體" w:cs="Times New Roman"/>
          <w:color w:val="000000"/>
          <w:sz w:val="28"/>
          <w:szCs w:val="28"/>
        </w:rPr>
        <w:t>具有降低腹膜透析病人技術失敗和死亡風險的效果</w:t>
      </w:r>
      <w:r w:rsidRPr="005645DF">
        <w:rPr>
          <w:rFonts w:ascii="標楷體" w:eastAsia="標楷體" w:hAnsi="標楷體" w:cs="Times New Roman" w:hint="eastAsia"/>
          <w:color w:val="000000"/>
          <w:sz w:val="28"/>
          <w:szCs w:val="28"/>
        </w:rPr>
        <w:t>，而</w:t>
      </w:r>
      <w:r w:rsidRPr="005645DF">
        <w:rPr>
          <w:rFonts w:ascii="標楷體" w:eastAsia="標楷體" w:hAnsi="標楷體" w:cs="Times New Roman"/>
          <w:color w:val="000000"/>
          <w:sz w:val="28"/>
          <w:szCs w:val="28"/>
        </w:rPr>
        <w:t>減少高濃度葡萄糖的接觸</w:t>
      </w:r>
      <w:r w:rsidRPr="005645DF">
        <w:rPr>
          <w:rFonts w:ascii="標楷體" w:eastAsia="標楷體" w:hAnsi="標楷體" w:cs="Times New Roman" w:hint="eastAsia"/>
          <w:color w:val="000000"/>
          <w:sz w:val="28"/>
          <w:szCs w:val="28"/>
        </w:rPr>
        <w:t>可</w:t>
      </w:r>
      <w:r w:rsidRPr="005645DF">
        <w:rPr>
          <w:rFonts w:ascii="標楷體" w:eastAsia="標楷體" w:hAnsi="標楷體" w:cs="Times New Roman"/>
          <w:color w:val="000000"/>
          <w:sz w:val="28"/>
          <w:szCs w:val="28"/>
        </w:rPr>
        <w:t>減少腹膜受損纖維化</w:t>
      </w:r>
      <w:r w:rsidRPr="005645DF">
        <w:rPr>
          <w:rFonts w:ascii="標楷體" w:eastAsia="標楷體" w:hAnsi="標楷體" w:cs="Times New Roman" w:hint="eastAsia"/>
          <w:color w:val="000000"/>
          <w:sz w:val="28"/>
          <w:szCs w:val="28"/>
        </w:rPr>
        <w:t>之危險因子</w:t>
      </w:r>
      <w:r w:rsidRPr="005645DF">
        <w:rPr>
          <w:rFonts w:ascii="標楷體" w:eastAsia="標楷體" w:hAnsi="標楷體" w:hint="eastAsia"/>
          <w:color w:val="000000"/>
          <w:sz w:val="28"/>
          <w:szCs w:val="28"/>
        </w:rPr>
        <w:t>。</w:t>
      </w:r>
    </w:p>
    <w:p w:rsidR="00DF13A2" w:rsidRPr="00DF13A2" w:rsidRDefault="00DF13A2" w:rsidP="002703DF">
      <w:pPr>
        <w:pStyle w:val="ae"/>
        <w:numPr>
          <w:ilvl w:val="0"/>
          <w:numId w:val="16"/>
        </w:numPr>
        <w:spacing w:line="480" w:lineRule="exact"/>
        <w:ind w:leftChars="0" w:left="1276" w:hanging="283"/>
        <w:jc w:val="both"/>
        <w:rPr>
          <w:rFonts w:ascii="標楷體" w:eastAsia="標楷體" w:hAnsi="標楷體"/>
          <w:sz w:val="28"/>
          <w:szCs w:val="28"/>
        </w:rPr>
      </w:pPr>
      <w:r w:rsidRPr="005645DF">
        <w:rPr>
          <w:rFonts w:ascii="標楷體" w:eastAsia="標楷體" w:hAnsi="標楷體"/>
          <w:color w:val="000000"/>
          <w:sz w:val="28"/>
          <w:szCs w:val="28"/>
        </w:rPr>
        <w:t>考量病友實際使用上之需要及權益</w:t>
      </w:r>
      <w:r w:rsidRPr="005645DF">
        <w:rPr>
          <w:rFonts w:ascii="標楷體" w:eastAsia="標楷體" w:hAnsi="標楷體" w:hint="eastAsia"/>
          <w:color w:val="000000"/>
          <w:sz w:val="28"/>
          <w:szCs w:val="28"/>
        </w:rPr>
        <w:t>及綜合學會意見</w:t>
      </w:r>
      <w:r>
        <w:rPr>
          <w:rFonts w:ascii="標楷體" w:eastAsia="標楷體" w:hAnsi="標楷體"/>
          <w:color w:val="000000"/>
          <w:sz w:val="28"/>
          <w:szCs w:val="28"/>
        </w:rPr>
        <w:t>，</w:t>
      </w:r>
      <w:r>
        <w:rPr>
          <w:rFonts w:ascii="標楷體" w:eastAsia="標楷體" w:hAnsi="標楷體" w:hint="eastAsia"/>
          <w:color w:val="000000"/>
          <w:sz w:val="28"/>
          <w:szCs w:val="28"/>
        </w:rPr>
        <w:t>同意</w:t>
      </w:r>
      <w:r w:rsidRPr="005645DF">
        <w:rPr>
          <w:rFonts w:ascii="標楷體" w:eastAsia="標楷體" w:hAnsi="標楷體"/>
          <w:color w:val="000000"/>
          <w:sz w:val="28"/>
          <w:szCs w:val="28"/>
        </w:rPr>
        <w:t>修</w:t>
      </w:r>
      <w:r w:rsidRPr="005645DF">
        <w:rPr>
          <w:rFonts w:ascii="標楷體" w:eastAsia="標楷體" w:hAnsi="標楷體" w:hint="eastAsia"/>
          <w:color w:val="000000"/>
          <w:sz w:val="28"/>
          <w:szCs w:val="28"/>
        </w:rPr>
        <w:t>訂</w:t>
      </w:r>
      <w:r w:rsidRPr="00BF1BE2">
        <w:rPr>
          <w:rFonts w:ascii="標楷體" w:eastAsia="標楷體" w:hAnsi="標楷體" w:cs="Times New Roman"/>
          <w:color w:val="000000"/>
          <w:sz w:val="28"/>
          <w:szCs w:val="28"/>
        </w:rPr>
        <w:t xml:space="preserve">3.3.6."Baxter" </w:t>
      </w:r>
      <w:proofErr w:type="spellStart"/>
      <w:r w:rsidRPr="00BF1BE2">
        <w:rPr>
          <w:rFonts w:ascii="標楷體" w:eastAsia="標楷體" w:hAnsi="標楷體" w:cs="Times New Roman"/>
          <w:color w:val="000000"/>
          <w:sz w:val="28"/>
          <w:szCs w:val="28"/>
        </w:rPr>
        <w:t>Extraneal</w:t>
      </w:r>
      <w:proofErr w:type="spellEnd"/>
      <w:r w:rsidRPr="00BF1BE2">
        <w:rPr>
          <w:rFonts w:ascii="標楷體" w:eastAsia="標楷體" w:hAnsi="標楷體" w:cs="Times New Roman"/>
          <w:color w:val="000000"/>
          <w:sz w:val="28"/>
          <w:szCs w:val="28"/>
        </w:rPr>
        <w:t xml:space="preserve"> Peritoneal Dialysis Solution With 7.5% </w:t>
      </w:r>
      <w:proofErr w:type="spellStart"/>
      <w:r w:rsidRPr="00BF1BE2">
        <w:rPr>
          <w:rFonts w:ascii="標楷體" w:eastAsia="標楷體" w:hAnsi="標楷體" w:cs="Times New Roman"/>
          <w:color w:val="000000"/>
          <w:sz w:val="28"/>
          <w:szCs w:val="28"/>
        </w:rPr>
        <w:t>Icodextrin</w:t>
      </w:r>
      <w:proofErr w:type="spellEnd"/>
      <w:r>
        <w:rPr>
          <w:rFonts w:ascii="標楷體" w:eastAsia="標楷體" w:hAnsi="標楷體" w:cs="Times New Roman" w:hint="eastAsia"/>
          <w:color w:val="000000"/>
          <w:sz w:val="28"/>
          <w:szCs w:val="28"/>
        </w:rPr>
        <w:t>之</w:t>
      </w:r>
      <w:r w:rsidRPr="005645DF">
        <w:rPr>
          <w:rFonts w:ascii="標楷體" w:eastAsia="標楷體" w:hAnsi="標楷體"/>
          <w:color w:val="000000"/>
          <w:sz w:val="28"/>
          <w:szCs w:val="28"/>
        </w:rPr>
        <w:t>給付規定</w:t>
      </w:r>
      <w:r>
        <w:rPr>
          <w:rFonts w:ascii="標楷體" w:eastAsia="標楷體" w:hAnsi="標楷體" w:hint="eastAsia"/>
          <w:color w:val="000000"/>
          <w:sz w:val="28"/>
          <w:szCs w:val="28"/>
        </w:rPr>
        <w:t>，</w:t>
      </w:r>
      <w:r w:rsidRPr="005645DF">
        <w:rPr>
          <w:rFonts w:ascii="標楷體" w:eastAsia="標楷體" w:hAnsi="標楷體" w:hint="eastAsia"/>
          <w:color w:val="000000"/>
          <w:sz w:val="28"/>
          <w:szCs w:val="28"/>
        </w:rPr>
        <w:t>如附表</w:t>
      </w:r>
      <w:r>
        <w:rPr>
          <w:rFonts w:ascii="標楷體" w:eastAsia="標楷體" w:hAnsi="標楷體" w:hint="eastAsia"/>
          <w:color w:val="000000"/>
          <w:sz w:val="28"/>
          <w:szCs w:val="28"/>
        </w:rPr>
        <w:t>7</w:t>
      </w:r>
      <w:r w:rsidRPr="005645DF">
        <w:rPr>
          <w:rFonts w:ascii="新細明體" w:hAnsi="新細明體" w:hint="eastAsia"/>
          <w:color w:val="000000"/>
          <w:sz w:val="28"/>
          <w:szCs w:val="28"/>
        </w:rPr>
        <w:t>。</w:t>
      </w:r>
    </w:p>
    <w:p w:rsidR="007F2348" w:rsidRPr="000754BC" w:rsidRDefault="00DF13A2" w:rsidP="000754BC">
      <w:pPr>
        <w:pStyle w:val="ae"/>
        <w:numPr>
          <w:ilvl w:val="0"/>
          <w:numId w:val="16"/>
        </w:numPr>
        <w:spacing w:line="480" w:lineRule="exact"/>
        <w:ind w:leftChars="0" w:left="1276" w:hanging="283"/>
        <w:jc w:val="both"/>
        <w:rPr>
          <w:rFonts w:ascii="標楷體" w:eastAsia="標楷體" w:hAnsi="標楷體"/>
          <w:sz w:val="28"/>
          <w:szCs w:val="28"/>
        </w:rPr>
      </w:pPr>
      <w:r>
        <w:rPr>
          <w:rFonts w:ascii="標楷體" w:eastAsia="標楷體" w:hAnsi="標楷體" w:hint="eastAsia"/>
          <w:color w:val="000000"/>
          <w:sz w:val="28"/>
          <w:szCs w:val="28"/>
        </w:rPr>
        <w:t>惟</w:t>
      </w:r>
      <w:r w:rsidR="007F2348" w:rsidRPr="005645DF">
        <w:rPr>
          <w:rFonts w:ascii="標楷體" w:eastAsia="標楷體" w:hAnsi="標楷體" w:hint="eastAsia"/>
          <w:color w:val="000000"/>
          <w:sz w:val="28"/>
          <w:szCs w:val="28"/>
        </w:rPr>
        <w:t>依據醫藥品查驗中心評估，修訂</w:t>
      </w:r>
      <w:proofErr w:type="spellStart"/>
      <w:r w:rsidR="007F2348" w:rsidRPr="005645DF">
        <w:rPr>
          <w:rFonts w:ascii="標楷體" w:eastAsia="標楷體" w:hAnsi="標楷體" w:hint="eastAsia"/>
          <w:color w:val="000000"/>
          <w:sz w:val="28"/>
          <w:szCs w:val="28"/>
        </w:rPr>
        <w:t>Extraneal</w:t>
      </w:r>
      <w:proofErr w:type="spellEnd"/>
      <w:r w:rsidR="007F2348" w:rsidRPr="005645DF">
        <w:rPr>
          <w:rFonts w:ascii="標楷體" w:eastAsia="標楷體" w:hAnsi="標楷體" w:hint="eastAsia"/>
          <w:color w:val="000000"/>
          <w:sz w:val="28"/>
          <w:szCs w:val="28"/>
        </w:rPr>
        <w:t>腹膜透析液</w:t>
      </w:r>
      <w:r w:rsidR="007F2348" w:rsidRPr="005645DF">
        <w:rPr>
          <w:rFonts w:ascii="標楷體" w:eastAsia="標楷體" w:hAnsi="標楷體"/>
          <w:color w:val="000000"/>
          <w:sz w:val="28"/>
          <w:szCs w:val="28"/>
        </w:rPr>
        <w:t>使用條件</w:t>
      </w:r>
      <w:r w:rsidR="007F2348" w:rsidRPr="005645DF">
        <w:rPr>
          <w:rFonts w:ascii="標楷體" w:eastAsia="標楷體" w:hAnsi="標楷體" w:hint="eastAsia"/>
          <w:color w:val="000000"/>
          <w:sz w:val="28"/>
          <w:szCs w:val="28"/>
        </w:rPr>
        <w:t>為</w:t>
      </w:r>
      <w:r w:rsidR="007F2348" w:rsidRPr="005645DF">
        <w:rPr>
          <w:rFonts w:ascii="標楷體" w:eastAsia="標楷體" w:hAnsi="標楷體"/>
          <w:color w:val="000000"/>
          <w:sz w:val="28"/>
          <w:szCs w:val="28"/>
        </w:rPr>
        <w:t>「每天使用1袋以上(含)＞＝2.5% 葡萄糖腹膜透析液」</w:t>
      </w:r>
      <w:r w:rsidR="007F2348" w:rsidRPr="005645DF">
        <w:rPr>
          <w:rFonts w:ascii="標楷體" w:eastAsia="標楷體" w:hAnsi="標楷體" w:hint="eastAsia"/>
          <w:color w:val="000000"/>
          <w:sz w:val="28"/>
          <w:szCs w:val="28"/>
        </w:rPr>
        <w:t xml:space="preserve">， </w:t>
      </w:r>
      <w:proofErr w:type="spellStart"/>
      <w:r w:rsidR="007F2348" w:rsidRPr="005645DF">
        <w:rPr>
          <w:rFonts w:ascii="標楷體" w:eastAsia="標楷體" w:hAnsi="標楷體" w:hint="eastAsia"/>
          <w:color w:val="000000"/>
          <w:sz w:val="28"/>
          <w:szCs w:val="28"/>
        </w:rPr>
        <w:t>Extraneal</w:t>
      </w:r>
      <w:proofErr w:type="spellEnd"/>
      <w:r w:rsidR="007F2348" w:rsidRPr="005645DF">
        <w:rPr>
          <w:rFonts w:ascii="標楷體" w:eastAsia="標楷體" w:hAnsi="標楷體" w:hint="eastAsia"/>
          <w:color w:val="000000"/>
          <w:sz w:val="28"/>
          <w:szCs w:val="28"/>
        </w:rPr>
        <w:t>藥品在擴增給付後所增加的藥費第一年約為1.22 億元至第五年約為1.14 億元間，扣除可取代的藥費後，整體財務影響約為第一年增加5,500 萬元至第五年增加5,100 萬元間</w:t>
      </w:r>
      <w:r w:rsidR="007F2348">
        <w:rPr>
          <w:rFonts w:ascii="新細明體" w:hAnsi="新細明體" w:hint="eastAsia"/>
          <w:color w:val="000000"/>
          <w:sz w:val="28"/>
          <w:szCs w:val="28"/>
        </w:rPr>
        <w:t>，</w:t>
      </w:r>
      <w:r w:rsidR="007F2348">
        <w:rPr>
          <w:rFonts w:ascii="標楷體" w:eastAsia="標楷體" w:hAnsi="標楷體" w:hint="eastAsia"/>
          <w:color w:val="000000"/>
          <w:sz w:val="28"/>
          <w:szCs w:val="28"/>
        </w:rPr>
        <w:t>建議廠商</w:t>
      </w:r>
      <w:r w:rsidR="00414197">
        <w:rPr>
          <w:rFonts w:ascii="標楷體" w:eastAsia="標楷體" w:hAnsi="標楷體" w:hint="eastAsia"/>
          <w:color w:val="000000"/>
          <w:sz w:val="28"/>
          <w:szCs w:val="28"/>
        </w:rPr>
        <w:t>降低本案藥品支付價後再擴增給付範圍</w:t>
      </w:r>
      <w:r w:rsidR="007F2348">
        <w:rPr>
          <w:rFonts w:ascii="新細明體" w:hAnsi="新細明體" w:hint="eastAsia"/>
          <w:color w:val="000000"/>
          <w:sz w:val="28"/>
          <w:szCs w:val="28"/>
        </w:rPr>
        <w:t>，</w:t>
      </w:r>
      <w:r w:rsidR="007F2348">
        <w:rPr>
          <w:rFonts w:ascii="標楷體" w:eastAsia="標楷體" w:hAnsi="標楷體" w:hint="eastAsia"/>
          <w:color w:val="000000"/>
          <w:sz w:val="28"/>
          <w:szCs w:val="28"/>
        </w:rPr>
        <w:t>以減低藥費衝擊</w:t>
      </w:r>
      <w:r w:rsidR="000754BC">
        <w:rPr>
          <w:rFonts w:ascii="標楷體" w:eastAsia="標楷體" w:hAnsi="標楷體" w:hint="eastAsia"/>
          <w:color w:val="000000"/>
          <w:sz w:val="28"/>
          <w:szCs w:val="28"/>
        </w:rPr>
        <w:t>，此後續作業授權健保署處理</w:t>
      </w:r>
      <w:r w:rsidR="0020249B" w:rsidRPr="000754BC">
        <w:rPr>
          <w:rFonts w:ascii="標楷體" w:eastAsia="標楷體" w:hAnsi="標楷體" w:hint="eastAsia"/>
          <w:sz w:val="28"/>
          <w:szCs w:val="28"/>
        </w:rPr>
        <w:t>。</w:t>
      </w:r>
    </w:p>
    <w:p w:rsidR="007B193A" w:rsidRPr="00F57182" w:rsidRDefault="007B193A" w:rsidP="003F7FB9">
      <w:pPr>
        <w:pStyle w:val="afc"/>
        <w:spacing w:beforeLines="50"/>
        <w:ind w:leftChars="59" w:left="1273" w:rightChars="-60" w:right="-144" w:hangingChars="404" w:hanging="1131"/>
        <w:rPr>
          <w:rFonts w:cs="新細明體"/>
          <w:color w:val="000000" w:themeColor="text1"/>
          <w:kern w:val="0"/>
        </w:rPr>
      </w:pPr>
      <w:r w:rsidRPr="00F57182">
        <w:rPr>
          <w:rFonts w:cs="新細明體" w:hint="eastAsia"/>
          <w:color w:val="000000" w:themeColor="text1"/>
          <w:kern w:val="0"/>
        </w:rPr>
        <w:t>第10案：</w:t>
      </w:r>
      <w:r w:rsidR="00E96FD3" w:rsidRPr="00AB4F59">
        <w:rPr>
          <w:rFonts w:hint="eastAsia"/>
        </w:rPr>
        <w:t>有關</w:t>
      </w:r>
      <w:r w:rsidR="00D667FE">
        <w:rPr>
          <w:rFonts w:hint="eastAsia"/>
        </w:rPr>
        <w:t>「</w:t>
      </w:r>
      <w:r w:rsidR="00E96FD3" w:rsidRPr="00AB4F59">
        <w:rPr>
          <w:rFonts w:hint="eastAsia"/>
        </w:rPr>
        <w:t>衛生福利部肝癌及肝炎防治委員會</w:t>
      </w:r>
      <w:r w:rsidR="00D667FE">
        <w:rPr>
          <w:rFonts w:hint="eastAsia"/>
        </w:rPr>
        <w:t>」</w:t>
      </w:r>
      <w:r w:rsidR="00E96FD3" w:rsidRPr="00AB4F59">
        <w:rPr>
          <w:rFonts w:hint="eastAsia"/>
        </w:rPr>
        <w:t>建議擴增慢性病毒性B型肝炎成分藥品給付範圍於第三孕期B肝高病毒量之孕婦案</w:t>
      </w:r>
      <w:r w:rsidRPr="00F57182">
        <w:rPr>
          <w:rFonts w:cs="新細明體" w:hint="eastAsia"/>
          <w:color w:val="000000" w:themeColor="text1"/>
          <w:kern w:val="0"/>
        </w:rPr>
        <w:t>。</w:t>
      </w:r>
    </w:p>
    <w:p w:rsidR="004C7BEB" w:rsidRPr="00F57182" w:rsidRDefault="004C7BEB" w:rsidP="00342A68">
      <w:pPr>
        <w:spacing w:line="480" w:lineRule="exact"/>
        <w:ind w:leftChars="177" w:left="1273" w:hangingChars="303" w:hanging="848"/>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說明：詳附錄會議資料討論案第10案之簡報內容。</w:t>
      </w:r>
    </w:p>
    <w:p w:rsidR="004C7BEB" w:rsidRPr="00F57182" w:rsidRDefault="004C7BEB" w:rsidP="00342A68">
      <w:pPr>
        <w:spacing w:line="480" w:lineRule="exact"/>
        <w:ind w:leftChars="177" w:left="1187" w:hangingChars="272" w:hanging="762"/>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5115EA" w:rsidRPr="00F57182" w:rsidRDefault="00E96FD3" w:rsidP="002703DF">
      <w:pPr>
        <w:pStyle w:val="ae"/>
        <w:numPr>
          <w:ilvl w:val="0"/>
          <w:numId w:val="15"/>
        </w:numPr>
        <w:spacing w:line="480" w:lineRule="exact"/>
        <w:ind w:leftChars="0" w:left="1276" w:hanging="283"/>
        <w:jc w:val="both"/>
        <w:rPr>
          <w:rFonts w:ascii="標楷體" w:eastAsia="標楷體" w:hAnsi="標楷體"/>
          <w:sz w:val="28"/>
          <w:szCs w:val="28"/>
        </w:rPr>
      </w:pPr>
      <w:r w:rsidRPr="007D4821">
        <w:rPr>
          <w:rFonts w:ascii="標楷體" w:eastAsia="標楷體" w:hAnsi="標楷體" w:hint="eastAsia"/>
          <w:sz w:val="28"/>
          <w:szCs w:val="28"/>
        </w:rPr>
        <w:t>依據現有臨床研究及國內外肝病學會治療指引，慢性B型肝炎病毒帶原且高病毒量懷孕者於第三孕期開始接受抗病毒用藥治療，可進一步減少所生子女成為帶原者之比例，並具有免除因帶原所衍生相關醫療費用(如定期追蹤檢查、使用肝炎抗病毒用藥及肝癌之住院、手術費用等)之效益</w:t>
      </w:r>
      <w:r>
        <w:rPr>
          <w:rFonts w:ascii="標楷體" w:eastAsia="標楷體" w:hAnsi="標楷體" w:hint="eastAsia"/>
          <w:sz w:val="28"/>
          <w:szCs w:val="28"/>
        </w:rPr>
        <w:t>，</w:t>
      </w:r>
      <w:r w:rsidRPr="009F7AD6">
        <w:rPr>
          <w:rFonts w:ascii="標楷體" w:eastAsia="標楷體" w:hAnsi="標楷體" w:hint="eastAsia"/>
          <w:sz w:val="28"/>
          <w:szCs w:val="28"/>
        </w:rPr>
        <w:t>同意擴增給付範圍</w:t>
      </w:r>
      <w:r w:rsidR="005115EA" w:rsidRPr="00F57182">
        <w:rPr>
          <w:rFonts w:ascii="標楷體" w:eastAsia="標楷體" w:hAnsi="標楷體" w:hint="eastAsia"/>
          <w:sz w:val="28"/>
          <w:szCs w:val="28"/>
        </w:rPr>
        <w:t>。</w:t>
      </w:r>
    </w:p>
    <w:p w:rsidR="00364736" w:rsidRPr="00364736" w:rsidRDefault="00E96FD3" w:rsidP="00364736">
      <w:pPr>
        <w:pStyle w:val="ae"/>
        <w:numPr>
          <w:ilvl w:val="0"/>
          <w:numId w:val="15"/>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根據現有文獻及藥品仿單懷孕分級，本案擴增給付範圍之抗</w:t>
      </w:r>
      <w:r w:rsidRPr="00470842">
        <w:rPr>
          <w:rFonts w:ascii="標楷體" w:eastAsia="標楷體" w:hAnsi="標楷體" w:hint="eastAsia"/>
          <w:sz w:val="28"/>
          <w:szCs w:val="28"/>
        </w:rPr>
        <w:t>慢性病毒性B型肝炎口服</w:t>
      </w:r>
      <w:r>
        <w:rPr>
          <w:rFonts w:ascii="標楷體" w:eastAsia="標楷體" w:hAnsi="標楷體" w:hint="eastAsia"/>
          <w:sz w:val="28"/>
          <w:szCs w:val="28"/>
        </w:rPr>
        <w:t>藥品為</w:t>
      </w:r>
      <w:proofErr w:type="spellStart"/>
      <w:r w:rsidRPr="00470842">
        <w:rPr>
          <w:rFonts w:ascii="標楷體" w:eastAsia="標楷體" w:hAnsi="標楷體" w:hint="eastAsia"/>
          <w:sz w:val="28"/>
          <w:szCs w:val="28"/>
        </w:rPr>
        <w:t>telbivudine</w:t>
      </w:r>
      <w:proofErr w:type="spellEnd"/>
      <w:r w:rsidRPr="00470842">
        <w:rPr>
          <w:rFonts w:ascii="標楷體" w:eastAsia="標楷體" w:hAnsi="標楷體" w:hint="eastAsia"/>
          <w:sz w:val="28"/>
          <w:szCs w:val="28"/>
        </w:rPr>
        <w:t>或</w:t>
      </w:r>
      <w:proofErr w:type="spellStart"/>
      <w:r w:rsidRPr="00470842">
        <w:rPr>
          <w:rFonts w:ascii="標楷體" w:eastAsia="標楷體" w:hAnsi="標楷體" w:hint="eastAsia"/>
          <w:sz w:val="28"/>
          <w:szCs w:val="28"/>
        </w:rPr>
        <w:t>tenofovir</w:t>
      </w:r>
      <w:proofErr w:type="spellEnd"/>
      <w:r>
        <w:rPr>
          <w:rFonts w:ascii="標楷體" w:eastAsia="標楷體" w:hAnsi="標楷體" w:hint="eastAsia"/>
          <w:sz w:val="28"/>
          <w:szCs w:val="28"/>
        </w:rPr>
        <w:t>，</w:t>
      </w:r>
      <w:r w:rsidRPr="009F1023">
        <w:rPr>
          <w:rFonts w:ascii="標楷體" w:eastAsia="標楷體" w:hAnsi="標楷體" w:hint="eastAsia"/>
          <w:sz w:val="28"/>
          <w:szCs w:val="28"/>
        </w:rPr>
        <w:t>修訂藥品給付規定</w:t>
      </w:r>
      <w:r w:rsidRPr="00983A04">
        <w:rPr>
          <w:rFonts w:ascii="標楷體" w:eastAsia="標楷體" w:hAnsi="標楷體"/>
          <w:sz w:val="28"/>
          <w:szCs w:val="28"/>
        </w:rPr>
        <w:t>10.7.3.</w:t>
      </w:r>
      <w:r w:rsidRPr="009F1023">
        <w:rPr>
          <w:rFonts w:ascii="標楷體" w:eastAsia="標楷體" w:hAnsi="標楷體" w:hint="eastAsia"/>
          <w:sz w:val="28"/>
          <w:szCs w:val="28"/>
        </w:rPr>
        <w:t>，如附表</w:t>
      </w:r>
      <w:r>
        <w:rPr>
          <w:rFonts w:ascii="標楷體" w:eastAsia="標楷體" w:hAnsi="標楷體" w:hint="eastAsia"/>
          <w:sz w:val="28"/>
          <w:szCs w:val="28"/>
        </w:rPr>
        <w:t>8</w:t>
      </w:r>
      <w:r w:rsidR="005115EA" w:rsidRPr="00F57182">
        <w:rPr>
          <w:rFonts w:ascii="標楷體" w:eastAsia="標楷體" w:hAnsi="標楷體" w:hint="eastAsia"/>
          <w:sz w:val="28"/>
          <w:szCs w:val="28"/>
        </w:rPr>
        <w:t>。</w:t>
      </w:r>
    </w:p>
    <w:p w:rsidR="00364736" w:rsidRPr="00364736" w:rsidRDefault="00364736" w:rsidP="00364736">
      <w:pPr>
        <w:pStyle w:val="ae"/>
        <w:numPr>
          <w:ilvl w:val="0"/>
          <w:numId w:val="15"/>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sz w:val="28"/>
          <w:szCs w:val="28"/>
        </w:rPr>
        <w:t>附帶建議：請健保署函請疾管署及國健署加強B肝及C肝之衛教宣導，以減少健保財務負擔。</w:t>
      </w:r>
      <w:bookmarkStart w:id="0" w:name="_GoBack"/>
      <w:bookmarkEnd w:id="0"/>
    </w:p>
    <w:p w:rsidR="004C7BEB" w:rsidRPr="00F57182" w:rsidRDefault="004C7BEB" w:rsidP="003F7FB9">
      <w:pPr>
        <w:pStyle w:val="afc"/>
        <w:spacing w:beforeLines="50"/>
        <w:ind w:leftChars="59" w:left="1329" w:hangingChars="424" w:hanging="1187"/>
        <w:jc w:val="left"/>
        <w:rPr>
          <w:rFonts w:cs="新細明體"/>
          <w:color w:val="000000" w:themeColor="text1"/>
          <w:kern w:val="0"/>
        </w:rPr>
      </w:pPr>
      <w:r w:rsidRPr="00F57182">
        <w:rPr>
          <w:rFonts w:cs="新細明體" w:hint="eastAsia"/>
          <w:color w:val="000000" w:themeColor="text1"/>
          <w:kern w:val="0"/>
        </w:rPr>
        <w:t>第11案：</w:t>
      </w:r>
      <w:r w:rsidR="00BA0197" w:rsidRPr="00AB4F59">
        <w:rPr>
          <w:rFonts w:hint="eastAsia"/>
        </w:rPr>
        <w:t>有關「</w:t>
      </w:r>
      <w:proofErr w:type="gramStart"/>
      <w:r w:rsidR="00BA0197" w:rsidRPr="00AB4F59">
        <w:rPr>
          <w:rFonts w:hint="eastAsia"/>
        </w:rPr>
        <w:t>台田藥品</w:t>
      </w:r>
      <w:proofErr w:type="gramEnd"/>
      <w:r w:rsidR="00BA0197" w:rsidRPr="00AB4F59">
        <w:rPr>
          <w:rFonts w:hint="eastAsia"/>
        </w:rPr>
        <w:t>股份有限公司」建議將治療第二型糖尿病之含</w:t>
      </w:r>
      <w:proofErr w:type="spellStart"/>
      <w:r w:rsidR="00BA0197" w:rsidRPr="00AB4F59">
        <w:rPr>
          <w:rFonts w:hint="eastAsia"/>
        </w:rPr>
        <w:t>canagliflozin</w:t>
      </w:r>
      <w:proofErr w:type="spellEnd"/>
      <w:r w:rsidR="00BA0197" w:rsidRPr="00AB4F59">
        <w:rPr>
          <w:rFonts w:hint="eastAsia"/>
        </w:rPr>
        <w:t>新成分新藥「可</w:t>
      </w:r>
      <w:proofErr w:type="gramStart"/>
      <w:r w:rsidR="00BA0197" w:rsidRPr="00AB4F59">
        <w:rPr>
          <w:rFonts w:hint="eastAsia"/>
        </w:rPr>
        <w:t>拿糖膜衣錠</w:t>
      </w:r>
      <w:proofErr w:type="gramEnd"/>
      <w:r w:rsidR="00BA0197" w:rsidRPr="00AB4F59">
        <w:rPr>
          <w:rFonts w:hint="eastAsia"/>
        </w:rPr>
        <w:t>，</w:t>
      </w:r>
      <w:proofErr w:type="spellStart"/>
      <w:r w:rsidR="00BA0197" w:rsidRPr="00AB4F59">
        <w:rPr>
          <w:rFonts w:hint="eastAsia"/>
        </w:rPr>
        <w:t>Canaglu</w:t>
      </w:r>
      <w:proofErr w:type="spellEnd"/>
      <w:r w:rsidR="00BA0197" w:rsidRPr="00AB4F59">
        <w:rPr>
          <w:rFonts w:hint="eastAsia"/>
        </w:rPr>
        <w:t xml:space="preserve"> Tablets 100mg」</w:t>
      </w:r>
      <w:r w:rsidR="00BA0197">
        <w:rPr>
          <w:rFonts w:hint="eastAsia"/>
        </w:rPr>
        <w:t>共1品項</w:t>
      </w:r>
      <w:r w:rsidR="00BA0197" w:rsidRPr="00AB4F59">
        <w:rPr>
          <w:rFonts w:hint="eastAsia"/>
        </w:rPr>
        <w:t>納入健保給付案</w:t>
      </w:r>
      <w:r w:rsidRPr="00F57182">
        <w:rPr>
          <w:rFonts w:cs="新細明體" w:hint="eastAsia"/>
          <w:color w:val="000000" w:themeColor="text1"/>
          <w:kern w:val="0"/>
        </w:rPr>
        <w:t>。</w:t>
      </w:r>
    </w:p>
    <w:p w:rsidR="004C7BEB" w:rsidRPr="00F57182" w:rsidRDefault="004C7BEB" w:rsidP="00284C7E">
      <w:pPr>
        <w:spacing w:line="480" w:lineRule="exact"/>
        <w:ind w:leftChars="177" w:left="1122" w:hangingChars="249" w:hanging="697"/>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說明：詳附錄會議資料討論案第11案之簡報內容。</w:t>
      </w:r>
    </w:p>
    <w:p w:rsidR="004C7BEB" w:rsidRDefault="004C7BEB" w:rsidP="004F5FBA">
      <w:pPr>
        <w:spacing w:line="480" w:lineRule="exact"/>
        <w:ind w:leftChars="178" w:left="1273" w:hangingChars="302" w:hanging="84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893934" w:rsidRDefault="003D4D57" w:rsidP="002703DF">
      <w:pPr>
        <w:pStyle w:val="ae"/>
        <w:numPr>
          <w:ilvl w:val="0"/>
          <w:numId w:val="32"/>
        </w:numPr>
        <w:spacing w:line="480" w:lineRule="exact"/>
        <w:ind w:leftChars="0" w:left="1276" w:hanging="283"/>
        <w:jc w:val="both"/>
        <w:rPr>
          <w:rFonts w:ascii="標楷體" w:eastAsia="標楷體" w:hAnsi="標楷體"/>
          <w:sz w:val="28"/>
          <w:szCs w:val="28"/>
        </w:rPr>
      </w:pPr>
      <w:r w:rsidRPr="00860881">
        <w:rPr>
          <w:rFonts w:ascii="標楷體" w:eastAsia="標楷體" w:hAnsi="標楷體" w:hint="eastAsia"/>
          <w:color w:val="000000"/>
          <w:sz w:val="28"/>
          <w:szCs w:val="28"/>
        </w:rPr>
        <w:t>本案藥品為新成分新藥，與目前健保已收載之含</w:t>
      </w:r>
      <w:proofErr w:type="spellStart"/>
      <w:r w:rsidRPr="00860881">
        <w:rPr>
          <w:rFonts w:ascii="標楷體" w:eastAsia="標楷體" w:hAnsi="標楷體"/>
          <w:color w:val="000000"/>
          <w:sz w:val="28"/>
          <w:szCs w:val="28"/>
        </w:rPr>
        <w:t>empagliflozin</w:t>
      </w:r>
      <w:proofErr w:type="spellEnd"/>
      <w:r w:rsidRPr="00860881">
        <w:rPr>
          <w:rFonts w:ascii="標楷體" w:eastAsia="標楷體" w:hAnsi="標楷體" w:hint="eastAsia"/>
          <w:color w:val="000000"/>
          <w:sz w:val="28"/>
          <w:szCs w:val="28"/>
        </w:rPr>
        <w:t>、</w:t>
      </w:r>
      <w:proofErr w:type="spellStart"/>
      <w:r w:rsidRPr="00860881">
        <w:rPr>
          <w:rFonts w:ascii="標楷體" w:eastAsia="標楷體" w:hAnsi="標楷體"/>
          <w:color w:val="000000"/>
          <w:sz w:val="28"/>
          <w:szCs w:val="28"/>
        </w:rPr>
        <w:t>dapagliflozin</w:t>
      </w:r>
      <w:proofErr w:type="spellEnd"/>
      <w:r w:rsidRPr="00860881">
        <w:rPr>
          <w:rFonts w:ascii="標楷體" w:eastAsia="標楷體" w:hAnsi="標楷體" w:hint="eastAsia"/>
          <w:color w:val="000000"/>
          <w:sz w:val="28"/>
          <w:szCs w:val="28"/>
        </w:rPr>
        <w:t>成分藥品同為</w:t>
      </w:r>
      <w:r w:rsidRPr="00860881">
        <w:rPr>
          <w:rFonts w:ascii="標楷體" w:eastAsia="標楷體" w:hAnsi="標楷體"/>
          <w:color w:val="000000"/>
          <w:sz w:val="28"/>
          <w:szCs w:val="28"/>
        </w:rPr>
        <w:t>SGLT-2</w:t>
      </w:r>
      <w:r w:rsidR="00DD14BB">
        <w:rPr>
          <w:rFonts w:ascii="標楷體" w:eastAsia="標楷體" w:hAnsi="標楷體" w:hint="eastAsia"/>
          <w:color w:val="000000"/>
          <w:sz w:val="28"/>
          <w:szCs w:val="28"/>
        </w:rPr>
        <w:t>抑制劑，可增加臨床醫師及病患用藥選擇，同意</w:t>
      </w:r>
      <w:r w:rsidRPr="00860881">
        <w:rPr>
          <w:rFonts w:ascii="標楷體" w:eastAsia="標楷體" w:hAnsi="標楷體" w:hint="eastAsia"/>
          <w:color w:val="000000"/>
          <w:sz w:val="28"/>
          <w:szCs w:val="28"/>
        </w:rPr>
        <w:t>納入健保給付，屬第</w:t>
      </w:r>
      <w:r w:rsidRPr="00860881">
        <w:rPr>
          <w:rFonts w:ascii="標楷體" w:eastAsia="標楷體" w:hAnsi="標楷體"/>
          <w:color w:val="000000"/>
          <w:sz w:val="28"/>
          <w:szCs w:val="28"/>
        </w:rPr>
        <w:t>2B</w:t>
      </w:r>
      <w:r w:rsidRPr="00860881">
        <w:rPr>
          <w:rFonts w:ascii="標楷體" w:eastAsia="標楷體" w:hAnsi="標楷體" w:hint="eastAsia"/>
          <w:color w:val="000000"/>
          <w:sz w:val="28"/>
          <w:szCs w:val="28"/>
        </w:rPr>
        <w:t>類新藥</w:t>
      </w:r>
      <w:r w:rsidR="00893934" w:rsidRPr="00F57182">
        <w:rPr>
          <w:rFonts w:ascii="標楷體" w:eastAsia="標楷體" w:hAnsi="標楷體" w:hint="eastAsia"/>
          <w:sz w:val="28"/>
          <w:szCs w:val="28"/>
        </w:rPr>
        <w:t>。</w:t>
      </w:r>
    </w:p>
    <w:p w:rsidR="003D4D57" w:rsidRPr="003D4D57" w:rsidRDefault="00DD14BB" w:rsidP="002703DF">
      <w:pPr>
        <w:pStyle w:val="ae"/>
        <w:numPr>
          <w:ilvl w:val="0"/>
          <w:numId w:val="32"/>
        </w:numPr>
        <w:spacing w:line="480" w:lineRule="exact"/>
        <w:ind w:leftChars="0" w:left="1276" w:hanging="283"/>
        <w:jc w:val="both"/>
        <w:rPr>
          <w:rFonts w:ascii="標楷體" w:eastAsia="標楷體" w:hAnsi="標楷體"/>
          <w:sz w:val="28"/>
          <w:szCs w:val="28"/>
        </w:rPr>
      </w:pPr>
      <w:r>
        <w:rPr>
          <w:rFonts w:ascii="標楷體" w:eastAsia="標楷體" w:hAnsi="標楷體" w:hint="eastAsia"/>
          <w:color w:val="000000"/>
          <w:sz w:val="28"/>
          <w:szCs w:val="28"/>
        </w:rPr>
        <w:t>核價方式：</w:t>
      </w:r>
      <w:r w:rsidR="003D4D57" w:rsidRPr="00860881">
        <w:rPr>
          <w:rFonts w:ascii="標楷體" w:eastAsia="標楷體" w:hAnsi="標楷體" w:hint="eastAsia"/>
          <w:color w:val="000000"/>
          <w:sz w:val="28"/>
          <w:szCs w:val="28"/>
        </w:rPr>
        <w:t>以</w:t>
      </w:r>
      <w:proofErr w:type="spellStart"/>
      <w:r w:rsidR="003D4D57" w:rsidRPr="00860881">
        <w:rPr>
          <w:rFonts w:ascii="標楷體" w:eastAsia="標楷體" w:hAnsi="標楷體"/>
          <w:color w:val="000000"/>
          <w:sz w:val="28"/>
          <w:szCs w:val="28"/>
        </w:rPr>
        <w:t>Forxiga</w:t>
      </w:r>
      <w:proofErr w:type="spellEnd"/>
      <w:r w:rsidR="003D4D57" w:rsidRPr="00860881">
        <w:rPr>
          <w:rFonts w:ascii="標楷體" w:eastAsia="標楷體" w:hAnsi="標楷體"/>
          <w:color w:val="000000"/>
          <w:sz w:val="28"/>
          <w:szCs w:val="28"/>
        </w:rPr>
        <w:t xml:space="preserve"> Film-Coated Tablets 10mg (</w:t>
      </w:r>
      <w:proofErr w:type="spellStart"/>
      <w:r w:rsidR="003D4D57" w:rsidRPr="00860881">
        <w:rPr>
          <w:rFonts w:ascii="標楷體" w:eastAsia="標楷體" w:hAnsi="標楷體"/>
          <w:color w:val="000000"/>
          <w:sz w:val="28"/>
          <w:szCs w:val="28"/>
        </w:rPr>
        <w:t>dapagliflozin</w:t>
      </w:r>
      <w:proofErr w:type="spellEnd"/>
      <w:r w:rsidR="003D4D57" w:rsidRPr="00860881">
        <w:rPr>
          <w:rFonts w:ascii="標楷體" w:eastAsia="標楷體" w:hAnsi="標楷體" w:hint="eastAsia"/>
          <w:color w:val="000000"/>
          <w:sz w:val="28"/>
          <w:szCs w:val="28"/>
        </w:rPr>
        <w:t>，</w:t>
      </w:r>
      <w:r w:rsidR="003D4D57" w:rsidRPr="00860881">
        <w:rPr>
          <w:rFonts w:ascii="標楷體" w:eastAsia="標楷體" w:hAnsi="標楷體"/>
          <w:color w:val="000000"/>
          <w:sz w:val="28"/>
          <w:szCs w:val="28"/>
        </w:rPr>
        <w:t>BC26476100</w:t>
      </w:r>
      <w:r w:rsidR="003D4D57" w:rsidRPr="00860881">
        <w:rPr>
          <w:rFonts w:ascii="標楷體" w:eastAsia="標楷體" w:hAnsi="標楷體" w:hint="eastAsia"/>
          <w:color w:val="000000"/>
          <w:sz w:val="28"/>
          <w:szCs w:val="28"/>
        </w:rPr>
        <w:t>，每粒</w:t>
      </w:r>
      <w:r w:rsidR="003D4D57" w:rsidRPr="00860881">
        <w:rPr>
          <w:rFonts w:ascii="標楷體" w:eastAsia="標楷體" w:hAnsi="標楷體"/>
          <w:color w:val="000000"/>
          <w:sz w:val="28"/>
          <w:szCs w:val="28"/>
        </w:rPr>
        <w:t>29.9</w:t>
      </w:r>
      <w:r w:rsidR="003D4D57" w:rsidRPr="00860881">
        <w:rPr>
          <w:rFonts w:ascii="標楷體" w:eastAsia="標楷體" w:hAnsi="標楷體" w:hint="eastAsia"/>
          <w:color w:val="000000"/>
          <w:sz w:val="28"/>
          <w:szCs w:val="28"/>
        </w:rPr>
        <w:t>元</w:t>
      </w:r>
      <w:r w:rsidR="003D4D57" w:rsidRPr="00860881">
        <w:rPr>
          <w:rFonts w:ascii="標楷體" w:eastAsia="標楷體" w:hAnsi="標楷體"/>
          <w:color w:val="000000"/>
          <w:sz w:val="28"/>
          <w:szCs w:val="28"/>
        </w:rPr>
        <w:t>)</w:t>
      </w:r>
      <w:r w:rsidR="003D4D57" w:rsidRPr="00860881">
        <w:rPr>
          <w:rFonts w:ascii="標楷體" w:eastAsia="標楷體" w:hAnsi="標楷體" w:hint="eastAsia"/>
          <w:color w:val="000000"/>
          <w:sz w:val="28"/>
          <w:szCs w:val="28"/>
        </w:rPr>
        <w:t>為核價參考品，採療程劑量比例法，核算支付價為每粒</w:t>
      </w:r>
      <w:r w:rsidR="003D4D57" w:rsidRPr="00860881">
        <w:rPr>
          <w:rFonts w:ascii="標楷體" w:eastAsia="標楷體" w:hAnsi="標楷體"/>
          <w:color w:val="000000"/>
          <w:sz w:val="28"/>
          <w:szCs w:val="28"/>
        </w:rPr>
        <w:t>29.9</w:t>
      </w:r>
      <w:r w:rsidR="003D4D57" w:rsidRPr="00860881">
        <w:rPr>
          <w:rFonts w:ascii="標楷體" w:eastAsia="標楷體" w:hAnsi="標楷體" w:hint="eastAsia"/>
          <w:color w:val="000000"/>
          <w:sz w:val="28"/>
          <w:szCs w:val="28"/>
        </w:rPr>
        <w:t>元</w:t>
      </w:r>
      <w:r w:rsidR="003D4D57" w:rsidRPr="00860881">
        <w:rPr>
          <w:rFonts w:ascii="標楷體" w:eastAsia="標楷體" w:hAnsi="標楷體"/>
          <w:color w:val="000000"/>
          <w:sz w:val="28"/>
          <w:szCs w:val="28"/>
        </w:rPr>
        <w:t>(29.9 x 1/1</w:t>
      </w:r>
      <w:r w:rsidR="003D4D57" w:rsidRPr="00860881">
        <w:rPr>
          <w:rFonts w:ascii="標楷體" w:eastAsia="標楷體" w:hAnsi="標楷體" w:hint="eastAsia"/>
          <w:color w:val="000000"/>
          <w:sz w:val="28"/>
          <w:szCs w:val="28"/>
        </w:rPr>
        <w:t>元</w:t>
      </w:r>
      <w:r w:rsidR="003D4D57" w:rsidRPr="00860881">
        <w:rPr>
          <w:rFonts w:ascii="標楷體" w:eastAsia="標楷體" w:hAnsi="標楷體"/>
          <w:color w:val="000000"/>
          <w:sz w:val="28"/>
          <w:szCs w:val="28"/>
        </w:rPr>
        <w:t>=29.9</w:t>
      </w:r>
      <w:r w:rsidR="003D4D57" w:rsidRPr="00860881">
        <w:rPr>
          <w:rFonts w:ascii="標楷體" w:eastAsia="標楷體" w:hAnsi="標楷體" w:hint="eastAsia"/>
          <w:color w:val="000000"/>
          <w:sz w:val="28"/>
          <w:szCs w:val="28"/>
        </w:rPr>
        <w:t>元</w:t>
      </w:r>
      <w:r w:rsidR="003D4D57" w:rsidRPr="00860881">
        <w:rPr>
          <w:rFonts w:ascii="標楷體" w:eastAsia="標楷體" w:hAnsi="標楷體"/>
          <w:color w:val="000000"/>
          <w:sz w:val="28"/>
          <w:szCs w:val="28"/>
        </w:rPr>
        <w:t>)</w:t>
      </w:r>
      <w:r w:rsidR="003D4D57" w:rsidRPr="00835002">
        <w:rPr>
          <w:rFonts w:ascii="標楷體" w:eastAsia="標楷體" w:hAnsi="標楷體" w:hint="eastAsia"/>
          <w:color w:val="000000"/>
          <w:sz w:val="28"/>
          <w:szCs w:val="28"/>
        </w:rPr>
        <w:t>。</w:t>
      </w:r>
    </w:p>
    <w:p w:rsidR="00893934" w:rsidRPr="003D4D57" w:rsidRDefault="003D4D57" w:rsidP="002703DF">
      <w:pPr>
        <w:pStyle w:val="ae"/>
        <w:numPr>
          <w:ilvl w:val="0"/>
          <w:numId w:val="32"/>
        </w:numPr>
        <w:spacing w:line="480" w:lineRule="exact"/>
        <w:ind w:leftChars="0" w:left="1276" w:hanging="283"/>
        <w:jc w:val="both"/>
        <w:rPr>
          <w:rFonts w:ascii="標楷體" w:eastAsia="標楷體" w:hAnsi="標楷體"/>
          <w:sz w:val="28"/>
          <w:szCs w:val="28"/>
        </w:rPr>
      </w:pPr>
      <w:r w:rsidRPr="00860881">
        <w:rPr>
          <w:rFonts w:ascii="標楷體" w:eastAsia="標楷體" w:hAnsi="標楷體" w:hint="eastAsia"/>
          <w:color w:val="000000"/>
          <w:sz w:val="28"/>
          <w:szCs w:val="28"/>
        </w:rPr>
        <w:t>給付規定：修訂給付規定</w:t>
      </w:r>
      <w:r w:rsidRPr="00860881">
        <w:rPr>
          <w:rFonts w:ascii="標楷體" w:eastAsia="標楷體" w:hAnsi="標楷體"/>
          <w:color w:val="000000"/>
          <w:sz w:val="28"/>
          <w:szCs w:val="28"/>
        </w:rPr>
        <w:t xml:space="preserve">5.1.5.SGLT-2 </w:t>
      </w:r>
      <w:r w:rsidRPr="00860881">
        <w:rPr>
          <w:rFonts w:ascii="標楷體" w:eastAsia="標楷體" w:hAnsi="標楷體" w:hint="eastAsia"/>
          <w:color w:val="000000"/>
          <w:sz w:val="28"/>
          <w:szCs w:val="28"/>
        </w:rPr>
        <w:t>抑制劑：</w:t>
      </w:r>
      <w:proofErr w:type="spellStart"/>
      <w:r w:rsidRPr="00860881">
        <w:rPr>
          <w:rFonts w:ascii="標楷體" w:eastAsia="標楷體" w:hAnsi="標楷體"/>
          <w:color w:val="000000"/>
          <w:sz w:val="28"/>
          <w:szCs w:val="28"/>
        </w:rPr>
        <w:t>Dapagliflozin</w:t>
      </w:r>
      <w:proofErr w:type="spellEnd"/>
      <w:r w:rsidRPr="00860881">
        <w:rPr>
          <w:rFonts w:ascii="標楷體" w:eastAsia="標楷體" w:hAnsi="標楷體"/>
          <w:color w:val="000000"/>
          <w:sz w:val="28"/>
          <w:szCs w:val="28"/>
        </w:rPr>
        <w:t xml:space="preserve"> (</w:t>
      </w:r>
      <w:r w:rsidRPr="00860881">
        <w:rPr>
          <w:rFonts w:ascii="標楷體" w:eastAsia="標楷體" w:hAnsi="標楷體" w:hint="eastAsia"/>
          <w:color w:val="000000"/>
          <w:sz w:val="28"/>
          <w:szCs w:val="28"/>
        </w:rPr>
        <w:t>如</w:t>
      </w:r>
      <w:proofErr w:type="spellStart"/>
      <w:r w:rsidRPr="00860881">
        <w:rPr>
          <w:rFonts w:ascii="標楷體" w:eastAsia="標楷體" w:hAnsi="標楷體"/>
          <w:color w:val="000000"/>
          <w:sz w:val="28"/>
          <w:szCs w:val="28"/>
        </w:rPr>
        <w:t>Forxiga</w:t>
      </w:r>
      <w:proofErr w:type="spellEnd"/>
      <w:r w:rsidRPr="00860881">
        <w:rPr>
          <w:rFonts w:ascii="標楷體" w:eastAsia="標楷體" w:hAnsi="標楷體"/>
          <w:color w:val="000000"/>
          <w:sz w:val="28"/>
          <w:szCs w:val="28"/>
        </w:rPr>
        <w:t>)</w:t>
      </w:r>
      <w:r w:rsidRPr="00860881">
        <w:rPr>
          <w:rFonts w:ascii="標楷體" w:eastAsia="標楷體" w:hAnsi="標楷體" w:hint="eastAsia"/>
          <w:color w:val="000000"/>
          <w:sz w:val="28"/>
          <w:szCs w:val="28"/>
        </w:rPr>
        <w:t>、</w:t>
      </w:r>
      <w:proofErr w:type="spellStart"/>
      <w:r w:rsidRPr="00860881">
        <w:rPr>
          <w:rFonts w:ascii="標楷體" w:eastAsia="標楷體" w:hAnsi="標楷體"/>
          <w:color w:val="000000"/>
          <w:sz w:val="28"/>
          <w:szCs w:val="28"/>
        </w:rPr>
        <w:t>empagliflozin</w:t>
      </w:r>
      <w:proofErr w:type="spellEnd"/>
      <w:r w:rsidRPr="00860881">
        <w:rPr>
          <w:rFonts w:ascii="標楷體" w:eastAsia="標楷體" w:hAnsi="標楷體"/>
          <w:color w:val="000000"/>
          <w:sz w:val="28"/>
          <w:szCs w:val="28"/>
        </w:rPr>
        <w:t xml:space="preserve"> (</w:t>
      </w:r>
      <w:r w:rsidRPr="00860881">
        <w:rPr>
          <w:rFonts w:ascii="標楷體" w:eastAsia="標楷體" w:hAnsi="標楷體" w:hint="eastAsia"/>
          <w:color w:val="000000"/>
          <w:sz w:val="28"/>
          <w:szCs w:val="28"/>
        </w:rPr>
        <w:t>如</w:t>
      </w:r>
      <w:proofErr w:type="spellStart"/>
      <w:r w:rsidRPr="00860881">
        <w:rPr>
          <w:rFonts w:ascii="標楷體" w:eastAsia="標楷體" w:hAnsi="標楷體"/>
          <w:color w:val="000000"/>
          <w:sz w:val="28"/>
          <w:szCs w:val="28"/>
        </w:rPr>
        <w:t>Jardiance</w:t>
      </w:r>
      <w:proofErr w:type="spellEnd"/>
      <w:r w:rsidRPr="00860881">
        <w:rPr>
          <w:rFonts w:ascii="標楷體" w:eastAsia="標楷體" w:hAnsi="標楷體"/>
          <w:color w:val="000000"/>
          <w:sz w:val="28"/>
          <w:szCs w:val="28"/>
        </w:rPr>
        <w:t xml:space="preserve">) </w:t>
      </w:r>
      <w:r w:rsidRPr="00860881">
        <w:rPr>
          <w:rFonts w:ascii="標楷體" w:eastAsia="標楷體" w:hAnsi="標楷體" w:hint="eastAsia"/>
          <w:color w:val="000000"/>
          <w:sz w:val="28"/>
          <w:szCs w:val="28"/>
        </w:rPr>
        <w:t>、</w:t>
      </w:r>
      <w:proofErr w:type="spellStart"/>
      <w:r w:rsidRPr="00860881">
        <w:rPr>
          <w:rFonts w:ascii="標楷體" w:eastAsia="標楷體" w:hAnsi="標楷體"/>
          <w:color w:val="000000"/>
          <w:sz w:val="28"/>
          <w:szCs w:val="28"/>
        </w:rPr>
        <w:t>canagliflozin</w:t>
      </w:r>
      <w:proofErr w:type="spellEnd"/>
      <w:r w:rsidRPr="00860881">
        <w:rPr>
          <w:rFonts w:ascii="標楷體" w:eastAsia="標楷體" w:hAnsi="標楷體"/>
          <w:color w:val="000000"/>
          <w:sz w:val="28"/>
          <w:szCs w:val="28"/>
        </w:rPr>
        <w:t xml:space="preserve"> (</w:t>
      </w:r>
      <w:r w:rsidRPr="00860881">
        <w:rPr>
          <w:rFonts w:ascii="標楷體" w:eastAsia="標楷體" w:hAnsi="標楷體" w:hint="eastAsia"/>
          <w:color w:val="000000"/>
          <w:sz w:val="28"/>
          <w:szCs w:val="28"/>
        </w:rPr>
        <w:t>如</w:t>
      </w:r>
      <w:proofErr w:type="spellStart"/>
      <w:r w:rsidRPr="00860881">
        <w:rPr>
          <w:rFonts w:ascii="標楷體" w:eastAsia="標楷體" w:hAnsi="標楷體"/>
          <w:color w:val="000000"/>
          <w:sz w:val="28"/>
          <w:szCs w:val="28"/>
        </w:rPr>
        <w:t>Canaglu</w:t>
      </w:r>
      <w:proofErr w:type="spellEnd"/>
      <w:r w:rsidRPr="00860881">
        <w:rPr>
          <w:rFonts w:ascii="標楷體" w:eastAsia="標楷體" w:hAnsi="標楷體"/>
          <w:color w:val="000000"/>
          <w:sz w:val="28"/>
          <w:szCs w:val="28"/>
        </w:rPr>
        <w:t>)</w:t>
      </w:r>
      <w:r>
        <w:rPr>
          <w:rFonts w:ascii="標楷體" w:eastAsia="標楷體" w:hAnsi="標楷體" w:hint="eastAsia"/>
          <w:color w:val="000000"/>
          <w:sz w:val="28"/>
          <w:szCs w:val="28"/>
        </w:rPr>
        <w:t>，</w:t>
      </w:r>
      <w:r w:rsidRPr="00860881">
        <w:rPr>
          <w:rFonts w:ascii="標楷體" w:eastAsia="標楷體" w:hAnsi="標楷體" w:hint="eastAsia"/>
          <w:color w:val="000000"/>
          <w:sz w:val="28"/>
          <w:szCs w:val="28"/>
        </w:rPr>
        <w:t>如附</w:t>
      </w:r>
      <w:r>
        <w:rPr>
          <w:rFonts w:ascii="標楷體" w:eastAsia="標楷體" w:hAnsi="標楷體" w:hint="eastAsia"/>
          <w:color w:val="000000"/>
          <w:sz w:val="28"/>
          <w:szCs w:val="28"/>
        </w:rPr>
        <w:t>表</w:t>
      </w:r>
      <w:r w:rsidR="00B24607">
        <w:rPr>
          <w:rFonts w:ascii="標楷體" w:eastAsia="標楷體" w:hAnsi="標楷體" w:hint="eastAsia"/>
          <w:color w:val="000000"/>
          <w:sz w:val="28"/>
          <w:szCs w:val="28"/>
        </w:rPr>
        <w:t>9</w:t>
      </w:r>
      <w:r w:rsidRPr="00835002">
        <w:rPr>
          <w:rFonts w:ascii="標楷體" w:eastAsia="標楷體" w:hAnsi="標楷體" w:hint="eastAsia"/>
          <w:color w:val="000000"/>
          <w:sz w:val="28"/>
          <w:szCs w:val="28"/>
        </w:rPr>
        <w:t>。</w:t>
      </w:r>
    </w:p>
    <w:p w:rsidR="004C7BEB" w:rsidRPr="00F57182" w:rsidRDefault="00832245" w:rsidP="003F7FB9">
      <w:pPr>
        <w:pStyle w:val="afc"/>
        <w:spacing w:beforeLines="50"/>
        <w:ind w:leftChars="59" w:left="1276" w:hangingChars="405" w:hanging="1134"/>
        <w:rPr>
          <w:rFonts w:cs="新細明體"/>
          <w:color w:val="000000" w:themeColor="text1"/>
          <w:kern w:val="0"/>
        </w:rPr>
      </w:pPr>
      <w:r w:rsidRPr="00F57182">
        <w:rPr>
          <w:rFonts w:cs="新細明體" w:hint="eastAsia"/>
          <w:color w:val="000000" w:themeColor="text1"/>
          <w:kern w:val="0"/>
        </w:rPr>
        <w:t>第12案：</w:t>
      </w:r>
      <w:r w:rsidR="005E6A7B" w:rsidRPr="005E6A7B">
        <w:rPr>
          <w:rFonts w:cs="新細明體" w:hint="eastAsia"/>
          <w:color w:val="000000" w:themeColor="text1"/>
          <w:kern w:val="0"/>
        </w:rPr>
        <w:t>有關「微功商行有限公司」建議將治療黏多醣症第6型之含</w:t>
      </w:r>
      <w:proofErr w:type="spellStart"/>
      <w:r w:rsidR="005E6A7B" w:rsidRPr="005E6A7B">
        <w:rPr>
          <w:rFonts w:cs="新細明體" w:hint="eastAsia"/>
          <w:color w:val="000000" w:themeColor="text1"/>
          <w:kern w:val="0"/>
        </w:rPr>
        <w:t>rhASB</w:t>
      </w:r>
      <w:proofErr w:type="spellEnd"/>
      <w:r w:rsidR="005E6A7B" w:rsidRPr="005E6A7B">
        <w:rPr>
          <w:rFonts w:cs="新細明體" w:hint="eastAsia"/>
          <w:color w:val="000000" w:themeColor="text1"/>
          <w:kern w:val="0"/>
        </w:rPr>
        <w:t>(</w:t>
      </w:r>
      <w:proofErr w:type="spellStart"/>
      <w:r w:rsidR="005E6A7B" w:rsidRPr="005E6A7B">
        <w:rPr>
          <w:rFonts w:cs="新細明體" w:hint="eastAsia"/>
          <w:color w:val="000000" w:themeColor="text1"/>
          <w:kern w:val="0"/>
        </w:rPr>
        <w:t>galsulfase</w:t>
      </w:r>
      <w:proofErr w:type="spellEnd"/>
      <w:r w:rsidR="005E6A7B" w:rsidRPr="005E6A7B">
        <w:rPr>
          <w:rFonts w:cs="新細明體" w:hint="eastAsia"/>
          <w:color w:val="000000" w:themeColor="text1"/>
          <w:kern w:val="0"/>
        </w:rPr>
        <w:t>)已收載成分藥品</w:t>
      </w:r>
      <w:proofErr w:type="spellStart"/>
      <w:r w:rsidR="005E6A7B" w:rsidRPr="005E6A7B">
        <w:rPr>
          <w:rFonts w:cs="新細明體" w:hint="eastAsia"/>
          <w:color w:val="000000" w:themeColor="text1"/>
          <w:kern w:val="0"/>
        </w:rPr>
        <w:t>Naglazyme</w:t>
      </w:r>
      <w:proofErr w:type="spellEnd"/>
      <w:r w:rsidR="005E6A7B" w:rsidRPr="005E6A7B">
        <w:rPr>
          <w:rFonts w:cs="新細明體" w:hint="eastAsia"/>
          <w:color w:val="000000" w:themeColor="text1"/>
          <w:kern w:val="0"/>
        </w:rPr>
        <w:t xml:space="preserve"> Injection由專案進口藥品改為具許可證藥品納入健保給付案</w:t>
      </w:r>
      <w:r w:rsidRPr="00F57182">
        <w:rPr>
          <w:rFonts w:cs="新細明體" w:hint="eastAsia"/>
          <w:color w:val="000000" w:themeColor="text1"/>
          <w:kern w:val="0"/>
        </w:rPr>
        <w:t>。</w:t>
      </w:r>
    </w:p>
    <w:p w:rsidR="00832245" w:rsidRPr="00F57182" w:rsidRDefault="00832245" w:rsidP="002A3F7F">
      <w:pPr>
        <w:spacing w:line="480" w:lineRule="exact"/>
        <w:ind w:leftChars="174" w:left="1124" w:hangingChars="252" w:hanging="70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說明：詳附錄會議資料討論案第12案之簡報內容。</w:t>
      </w:r>
    </w:p>
    <w:p w:rsidR="005E6A7B" w:rsidRDefault="005E6A7B" w:rsidP="005E6A7B">
      <w:pPr>
        <w:spacing w:line="480" w:lineRule="exact"/>
        <w:ind w:leftChars="178" w:left="1273" w:hangingChars="302" w:hanging="84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p>
    <w:p w:rsidR="005E6A7B" w:rsidRDefault="005E6A7B" w:rsidP="002703DF">
      <w:pPr>
        <w:pStyle w:val="ae"/>
        <w:numPr>
          <w:ilvl w:val="0"/>
          <w:numId w:val="33"/>
        </w:numPr>
        <w:spacing w:line="480" w:lineRule="exact"/>
        <w:ind w:leftChars="0" w:left="1276" w:hanging="283"/>
        <w:jc w:val="both"/>
        <w:rPr>
          <w:rFonts w:ascii="標楷體" w:eastAsia="標楷體" w:hAnsi="標楷體"/>
          <w:sz w:val="28"/>
          <w:szCs w:val="28"/>
        </w:rPr>
      </w:pPr>
      <w:r w:rsidRPr="009E36CE">
        <w:rPr>
          <w:rFonts w:ascii="標楷體" w:eastAsia="標楷體" w:hAnsi="標楷體" w:hint="eastAsia"/>
          <w:sz w:val="28"/>
          <w:szCs w:val="28"/>
        </w:rPr>
        <w:t>本案藥品為專案進口罕見疾病用藥其同成分劑型第一個取得許可證者，屬全民健康保險藥物給付項目及支付標準已收載成分、劑型新品項，同意納入健保給付</w:t>
      </w:r>
      <w:r w:rsidR="00414197">
        <w:rPr>
          <w:rFonts w:ascii="標楷體" w:eastAsia="標楷體" w:hAnsi="標楷體" w:hint="eastAsia"/>
          <w:sz w:val="28"/>
          <w:szCs w:val="28"/>
        </w:rPr>
        <w:t>。</w:t>
      </w:r>
    </w:p>
    <w:p w:rsidR="005E6A7B" w:rsidRPr="003D4D57" w:rsidRDefault="005E6A7B" w:rsidP="002703DF">
      <w:pPr>
        <w:pStyle w:val="ae"/>
        <w:numPr>
          <w:ilvl w:val="0"/>
          <w:numId w:val="33"/>
        </w:numPr>
        <w:spacing w:line="480" w:lineRule="exact"/>
        <w:ind w:leftChars="0" w:left="1276" w:hanging="283"/>
        <w:jc w:val="both"/>
        <w:rPr>
          <w:rFonts w:ascii="標楷體" w:eastAsia="標楷體" w:hAnsi="標楷體"/>
          <w:sz w:val="28"/>
          <w:szCs w:val="28"/>
        </w:rPr>
      </w:pPr>
      <w:r w:rsidRPr="009E36CE">
        <w:rPr>
          <w:rFonts w:ascii="標楷體" w:eastAsia="標楷體" w:hAnsi="標楷體" w:hint="eastAsia"/>
          <w:sz w:val="28"/>
          <w:szCs w:val="28"/>
        </w:rPr>
        <w:lastRenderedPageBreak/>
        <w:t>參考該品項或國外類似品之十國藥價方式核價</w:t>
      </w:r>
      <w:r w:rsidR="00C91747">
        <w:rPr>
          <w:rFonts w:ascii="標楷體" w:eastAsia="標楷體" w:hAnsi="標楷體" w:hint="eastAsia"/>
          <w:sz w:val="28"/>
          <w:szCs w:val="28"/>
        </w:rPr>
        <w:t>；</w:t>
      </w:r>
      <w:r w:rsidRPr="009E36CE">
        <w:rPr>
          <w:rFonts w:ascii="標楷體" w:eastAsia="標楷體" w:hAnsi="標楷體" w:hint="eastAsia"/>
          <w:sz w:val="28"/>
          <w:szCs w:val="28"/>
        </w:rPr>
        <w:t>因該品項每月申報金額大於一百萬元，故以十國藥價中位數為上限，核算支付價為每支64,099元</w:t>
      </w:r>
      <w:r w:rsidRPr="00835002">
        <w:rPr>
          <w:rFonts w:ascii="標楷體" w:eastAsia="標楷體" w:hAnsi="標楷體" w:hint="eastAsia"/>
          <w:color w:val="000000"/>
          <w:sz w:val="28"/>
          <w:szCs w:val="28"/>
        </w:rPr>
        <w:t>。</w:t>
      </w:r>
    </w:p>
    <w:p w:rsidR="00B648A5" w:rsidRPr="00F57182" w:rsidRDefault="00B648A5" w:rsidP="003F7FB9">
      <w:pPr>
        <w:pStyle w:val="afc"/>
        <w:spacing w:beforeLines="50"/>
        <w:ind w:leftChars="59" w:left="1276" w:hangingChars="405" w:hanging="1134"/>
        <w:rPr>
          <w:rFonts w:cs="新細明體"/>
          <w:color w:val="000000" w:themeColor="text1"/>
          <w:kern w:val="0"/>
        </w:rPr>
      </w:pPr>
      <w:r w:rsidRPr="00F57182">
        <w:rPr>
          <w:rFonts w:cs="新細明體" w:hint="eastAsia"/>
          <w:color w:val="000000" w:themeColor="text1"/>
          <w:kern w:val="0"/>
        </w:rPr>
        <w:t>第1</w:t>
      </w:r>
      <w:r>
        <w:rPr>
          <w:rFonts w:cs="新細明體" w:hint="eastAsia"/>
          <w:color w:val="000000" w:themeColor="text1"/>
          <w:kern w:val="0"/>
        </w:rPr>
        <w:t>3案</w:t>
      </w:r>
      <w:r w:rsidRPr="00F57182">
        <w:rPr>
          <w:rFonts w:cs="新細明體" w:hint="eastAsia"/>
          <w:color w:val="000000" w:themeColor="text1"/>
          <w:kern w:val="0"/>
        </w:rPr>
        <w:t>：</w:t>
      </w:r>
      <w:r w:rsidR="000F6513" w:rsidRPr="005B2DE0">
        <w:rPr>
          <w:rFonts w:hint="eastAsia"/>
        </w:rPr>
        <w:t xml:space="preserve">有關廠商建議治療膀胱過動症藥品Botox(botulinum toxin type A)purified neurotoxin </w:t>
      </w:r>
      <w:proofErr w:type="spellStart"/>
      <w:r w:rsidR="000F6513" w:rsidRPr="005B2DE0">
        <w:rPr>
          <w:rFonts w:hint="eastAsia"/>
        </w:rPr>
        <w:t>complex"allergan</w:t>
      </w:r>
      <w:proofErr w:type="spellEnd"/>
      <w:r w:rsidR="000F6513" w:rsidRPr="005B2DE0">
        <w:rPr>
          <w:rFonts w:hint="eastAsia"/>
        </w:rPr>
        <w:t>"為不可替代特殊藥品及調高健保支付價案</w:t>
      </w:r>
      <w:r w:rsidRPr="00F57182">
        <w:rPr>
          <w:rFonts w:cs="新細明體" w:hint="eastAsia"/>
          <w:color w:val="000000" w:themeColor="text1"/>
          <w:kern w:val="0"/>
        </w:rPr>
        <w:t>。</w:t>
      </w:r>
    </w:p>
    <w:p w:rsidR="00B648A5" w:rsidRPr="00F57182" w:rsidRDefault="00B648A5" w:rsidP="00B648A5">
      <w:pPr>
        <w:spacing w:line="480" w:lineRule="exact"/>
        <w:ind w:leftChars="174" w:left="1124" w:hangingChars="252" w:hanging="70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說明：詳附錄會議資料討論案第1</w:t>
      </w:r>
      <w:r>
        <w:rPr>
          <w:rFonts w:ascii="標楷體" w:eastAsia="標楷體" w:hAnsi="標楷體" w:hint="eastAsia"/>
          <w:color w:val="000000" w:themeColor="text1"/>
          <w:sz w:val="28"/>
          <w:szCs w:val="28"/>
        </w:rPr>
        <w:t>3</w:t>
      </w:r>
      <w:r w:rsidRPr="00F57182">
        <w:rPr>
          <w:rFonts w:ascii="標楷體" w:eastAsia="標楷體" w:hAnsi="標楷體" w:hint="eastAsia"/>
          <w:color w:val="000000" w:themeColor="text1"/>
          <w:sz w:val="28"/>
          <w:szCs w:val="28"/>
        </w:rPr>
        <w:t>案之簡報內容。</w:t>
      </w:r>
    </w:p>
    <w:p w:rsidR="00B648A5" w:rsidRPr="00744D54" w:rsidRDefault="00B648A5" w:rsidP="00744D54">
      <w:pPr>
        <w:spacing w:line="480" w:lineRule="exact"/>
        <w:ind w:leftChars="178" w:left="1273" w:hangingChars="302" w:hanging="846"/>
        <w:jc w:val="both"/>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結論：</w:t>
      </w:r>
      <w:r w:rsidR="000F6513" w:rsidRPr="00744D54">
        <w:rPr>
          <w:rFonts w:ascii="標楷體" w:eastAsia="標楷體" w:hAnsi="標楷體" w:hint="eastAsia"/>
          <w:color w:val="000000" w:themeColor="text1"/>
          <w:sz w:val="28"/>
          <w:szCs w:val="28"/>
        </w:rPr>
        <w:t>本案藥品</w:t>
      </w:r>
      <w:r w:rsidR="0042640A" w:rsidRPr="00744D54">
        <w:rPr>
          <w:rFonts w:ascii="標楷體" w:eastAsia="標楷體" w:hAnsi="標楷體" w:hint="eastAsia"/>
          <w:color w:val="000000" w:themeColor="text1"/>
          <w:sz w:val="28"/>
          <w:szCs w:val="28"/>
        </w:rPr>
        <w:t>尚有其他多項</w:t>
      </w:r>
      <w:r w:rsidR="00C43C90" w:rsidRPr="00744D54">
        <w:rPr>
          <w:rFonts w:ascii="標楷體" w:eastAsia="標楷體" w:hAnsi="標楷體" w:hint="eastAsia"/>
          <w:color w:val="000000" w:themeColor="text1"/>
          <w:sz w:val="28"/>
          <w:szCs w:val="28"/>
        </w:rPr>
        <w:t>適應症，</w:t>
      </w:r>
      <w:r w:rsidR="0042640A" w:rsidRPr="00744D54">
        <w:rPr>
          <w:rFonts w:ascii="標楷體" w:eastAsia="標楷體" w:hAnsi="標楷體" w:hint="eastAsia"/>
          <w:color w:val="000000" w:themeColor="text1"/>
          <w:sz w:val="28"/>
          <w:szCs w:val="28"/>
        </w:rPr>
        <w:t>故請健保署補充比較本案藥品用於</w:t>
      </w:r>
      <w:r w:rsidR="000F6513" w:rsidRPr="00744D54">
        <w:rPr>
          <w:rFonts w:ascii="標楷體" w:eastAsia="標楷體" w:hAnsi="標楷體" w:hint="eastAsia"/>
          <w:color w:val="000000" w:themeColor="text1"/>
          <w:sz w:val="28"/>
          <w:szCs w:val="28"/>
        </w:rPr>
        <w:t>治療膀胱過動症</w:t>
      </w:r>
      <w:r w:rsidR="0042640A" w:rsidRPr="00744D54">
        <w:rPr>
          <w:rFonts w:ascii="標楷體" w:eastAsia="標楷體" w:hAnsi="標楷體" w:hint="eastAsia"/>
          <w:color w:val="000000" w:themeColor="text1"/>
          <w:sz w:val="28"/>
          <w:szCs w:val="28"/>
        </w:rPr>
        <w:t>及其他適應症之病人數資料後，再提會討論是否列為不可替代特殊藥品並調高藥價</w:t>
      </w:r>
      <w:r w:rsidR="00744D54" w:rsidRPr="00744D54">
        <w:rPr>
          <w:rFonts w:ascii="標楷體" w:eastAsia="標楷體" w:hAnsi="標楷體" w:hint="eastAsia"/>
          <w:color w:val="000000" w:themeColor="text1"/>
          <w:sz w:val="28"/>
          <w:szCs w:val="28"/>
        </w:rPr>
        <w:t>；另有關本案</w:t>
      </w:r>
      <w:r w:rsidR="006862F8" w:rsidRPr="00744D54">
        <w:rPr>
          <w:rFonts w:ascii="標楷體" w:eastAsia="標楷體" w:hAnsi="標楷體" w:hint="eastAsia"/>
          <w:color w:val="000000" w:themeColor="text1"/>
          <w:sz w:val="28"/>
          <w:szCs w:val="28"/>
        </w:rPr>
        <w:t>藥品依藥品給付協議書辦理</w:t>
      </w:r>
      <w:r w:rsidR="00744D54">
        <w:rPr>
          <w:rFonts w:ascii="標楷體" w:eastAsia="標楷體" w:hAnsi="標楷體" w:hint="eastAsia"/>
          <w:color w:val="000000" w:themeColor="text1"/>
          <w:sz w:val="28"/>
          <w:szCs w:val="28"/>
        </w:rPr>
        <w:t>之</w:t>
      </w:r>
      <w:r w:rsidR="006862F8" w:rsidRPr="00744D54">
        <w:rPr>
          <w:rFonts w:ascii="標楷體" w:eastAsia="標楷體" w:hAnsi="標楷體" w:hint="eastAsia"/>
          <w:color w:val="000000" w:themeColor="text1"/>
          <w:sz w:val="28"/>
          <w:szCs w:val="28"/>
        </w:rPr>
        <w:t>106年第4季檢討藥品支付價格檢討</w:t>
      </w:r>
      <w:r w:rsidR="00115B5D">
        <w:rPr>
          <w:rFonts w:ascii="標楷體" w:eastAsia="標楷體" w:hAnsi="標楷體" w:hint="eastAsia"/>
          <w:color w:val="000000" w:themeColor="text1"/>
          <w:sz w:val="28"/>
          <w:szCs w:val="28"/>
        </w:rPr>
        <w:t>部分</w:t>
      </w:r>
      <w:r w:rsidR="00744D54" w:rsidRPr="00744D54">
        <w:rPr>
          <w:rFonts w:ascii="標楷體" w:eastAsia="標楷體" w:hAnsi="標楷體" w:hint="eastAsia"/>
          <w:color w:val="000000" w:themeColor="text1"/>
          <w:sz w:val="28"/>
          <w:szCs w:val="28"/>
        </w:rPr>
        <w:t>，</w:t>
      </w:r>
      <w:r w:rsidR="00744D54">
        <w:rPr>
          <w:rFonts w:ascii="標楷體" w:eastAsia="標楷體" w:hAnsi="標楷體" w:hint="eastAsia"/>
          <w:color w:val="000000" w:themeColor="text1"/>
          <w:sz w:val="28"/>
          <w:szCs w:val="28"/>
        </w:rPr>
        <w:t>先</w:t>
      </w:r>
      <w:r w:rsidR="00744D54" w:rsidRPr="00744D54">
        <w:rPr>
          <w:rFonts w:ascii="標楷體" w:eastAsia="標楷體" w:hAnsi="標楷體" w:hint="eastAsia"/>
          <w:color w:val="000000" w:themeColor="text1"/>
          <w:sz w:val="28"/>
          <w:szCs w:val="28"/>
        </w:rPr>
        <w:t>暫緩辦理</w:t>
      </w:r>
      <w:r w:rsidR="000F6513" w:rsidRPr="00744D54">
        <w:rPr>
          <w:rFonts w:ascii="標楷體" w:eastAsia="標楷體" w:hAnsi="標楷體" w:hint="eastAsia"/>
          <w:color w:val="000000" w:themeColor="text1"/>
          <w:sz w:val="28"/>
          <w:szCs w:val="28"/>
        </w:rPr>
        <w:t>。</w:t>
      </w:r>
    </w:p>
    <w:p w:rsidR="005E6A7B" w:rsidRPr="006862F8" w:rsidRDefault="005E6A7B" w:rsidP="005E6A7B">
      <w:pPr>
        <w:spacing w:line="480" w:lineRule="exact"/>
        <w:ind w:leftChars="181" w:left="1152" w:hangingChars="299" w:hanging="718"/>
        <w:jc w:val="both"/>
        <w:rPr>
          <w:rFonts w:ascii="標楷體" w:eastAsia="標楷體" w:hAnsi="標楷體"/>
        </w:rPr>
      </w:pPr>
    </w:p>
    <w:p w:rsidR="00131288" w:rsidRPr="00F57182" w:rsidRDefault="000072ED" w:rsidP="003F7FB9">
      <w:pPr>
        <w:pStyle w:val="ae"/>
        <w:numPr>
          <w:ilvl w:val="0"/>
          <w:numId w:val="11"/>
        </w:numPr>
        <w:spacing w:beforeLines="50" w:line="480" w:lineRule="exact"/>
        <w:ind w:leftChars="0" w:left="567" w:hanging="567"/>
        <w:rPr>
          <w:rFonts w:ascii="標楷體" w:eastAsia="標楷體" w:hAnsi="標楷體"/>
          <w:color w:val="000000" w:themeColor="text1"/>
          <w:sz w:val="28"/>
          <w:szCs w:val="28"/>
        </w:rPr>
      </w:pPr>
      <w:r w:rsidRPr="00F57182">
        <w:rPr>
          <w:rFonts w:ascii="標楷體" w:eastAsia="標楷體" w:hAnsi="標楷體" w:hint="eastAsia"/>
          <w:color w:val="000000" w:themeColor="text1"/>
          <w:sz w:val="28"/>
          <w:szCs w:val="28"/>
        </w:rPr>
        <w:t>散會（下午</w:t>
      </w:r>
      <w:r w:rsidR="005A2F25" w:rsidRPr="00F57182">
        <w:rPr>
          <w:rFonts w:ascii="標楷體" w:eastAsia="標楷體" w:hAnsi="標楷體" w:hint="eastAsia"/>
          <w:color w:val="000000" w:themeColor="text1"/>
          <w:sz w:val="28"/>
          <w:szCs w:val="28"/>
        </w:rPr>
        <w:t>3</w:t>
      </w:r>
      <w:r w:rsidRPr="00F57182">
        <w:rPr>
          <w:rFonts w:ascii="標楷體" w:eastAsia="標楷體" w:hAnsi="標楷體" w:hint="eastAsia"/>
          <w:color w:val="000000" w:themeColor="text1"/>
          <w:sz w:val="28"/>
          <w:szCs w:val="28"/>
        </w:rPr>
        <w:t>時</w:t>
      </w:r>
      <w:r w:rsidR="00956848">
        <w:rPr>
          <w:rFonts w:ascii="標楷體" w:eastAsia="標楷體" w:hAnsi="標楷體" w:hint="eastAsia"/>
          <w:color w:val="000000" w:themeColor="text1"/>
          <w:sz w:val="28"/>
          <w:szCs w:val="28"/>
        </w:rPr>
        <w:t>3</w:t>
      </w:r>
      <w:r w:rsidR="005A2F25" w:rsidRPr="00F57182">
        <w:rPr>
          <w:rFonts w:ascii="標楷體" w:eastAsia="標楷體" w:hAnsi="標楷體" w:hint="eastAsia"/>
          <w:color w:val="000000" w:themeColor="text1"/>
          <w:sz w:val="28"/>
          <w:szCs w:val="28"/>
        </w:rPr>
        <w:t>0</w:t>
      </w:r>
      <w:r w:rsidRPr="00F57182">
        <w:rPr>
          <w:rFonts w:ascii="標楷體" w:eastAsia="標楷體" w:hAnsi="標楷體" w:hint="eastAsia"/>
          <w:color w:val="000000" w:themeColor="text1"/>
          <w:sz w:val="28"/>
          <w:szCs w:val="28"/>
        </w:rPr>
        <w:t>分）。</w:t>
      </w:r>
    </w:p>
    <w:p w:rsidR="00102422" w:rsidRPr="00F57182" w:rsidRDefault="00131288" w:rsidP="00664CC9">
      <w:pPr>
        <w:adjustRightInd w:val="0"/>
        <w:snapToGrid w:val="0"/>
        <w:jc w:val="center"/>
        <w:rPr>
          <w:rFonts w:ascii="標楷體" w:eastAsia="標楷體" w:hAnsi="標楷體"/>
          <w:color w:val="000000" w:themeColor="text1"/>
          <w:sz w:val="28"/>
          <w:szCs w:val="28"/>
        </w:rPr>
      </w:pPr>
      <w:r w:rsidRPr="00F57182">
        <w:rPr>
          <w:rFonts w:ascii="標楷體" w:eastAsia="標楷體" w:hAnsi="標楷體"/>
          <w:color w:val="000000" w:themeColor="text1"/>
          <w:sz w:val="28"/>
          <w:szCs w:val="28"/>
        </w:rPr>
        <w:br w:type="page"/>
      </w:r>
    </w:p>
    <w:p w:rsidR="005A2F25" w:rsidRPr="00F57182" w:rsidRDefault="003B07AE" w:rsidP="005A2F25">
      <w:pPr>
        <w:autoSpaceDE w:val="0"/>
        <w:autoSpaceDN w:val="0"/>
        <w:adjustRightInd w:val="0"/>
        <w:spacing w:line="480" w:lineRule="exact"/>
        <w:jc w:val="center"/>
        <w:rPr>
          <w:rFonts w:ascii="標楷體" w:eastAsia="標楷體" w:hAnsi="標楷體" w:cs="標楷體.鬁..."/>
          <w:color w:val="000000"/>
          <w:kern w:val="0"/>
          <w:sz w:val="28"/>
          <w:szCs w:val="28"/>
        </w:rPr>
      </w:pPr>
      <w:r w:rsidRPr="003B07AE">
        <w:rPr>
          <w:rFonts w:ascii="標楷體" w:eastAsia="標楷體" w:hAnsi="標楷體"/>
          <w:noProof/>
        </w:rPr>
        <w:lastRenderedPageBreak/>
        <w:pict>
          <v:shapetype id="_x0000_t202" coordsize="21600,21600" o:spt="202" path="m,l,21600r21600,l21600,xe">
            <v:stroke joinstyle="miter"/>
            <v:path gradientshapeok="t" o:connecttype="rect"/>
          </v:shapetype>
          <v:shape id="Text Box 24" o:spid="_x0000_s1026" type="#_x0000_t202" style="position:absolute;left:0;text-align:left;margin-left:412.4pt;margin-top:-24.45pt;width:51.95pt;height:25.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h4KAIAAFAEAAAOAAAAZHJzL2Uyb0RvYy54bWysVNtu2zAMfR+wfxD0vjjxkrQx4hRdugwD&#10;ugvQ7gNkWbaF6TZKid19/Sg5SbPbyzA/CKRIHZKHpNc3g1bkIMBLa0o6m0wpEYbbWpq2pF8ed6+u&#10;KfGBmZopa0RJn4SnN5uXL9a9K0RuO6tqAQRBjC96V9IuBFdkmeed0MxPrBMGjY0FzQKq0GY1sB7R&#10;tcry6XSZ9RZqB5YL7/H2bjTSTcJvGsHDp6bxIhBVUswtpBPSWcUz26xZ0QJzneTHNNg/ZKGZNBj0&#10;DHXHAiN7kL9BacnBetuECbc6s00juUg1YDWz6S/VPHTMiVQLkuPdmSb//2D5x8NnILIu6ZISwzS2&#10;6FEMgbyxA8nnkZ7e+QK9Hhz6hQHvsc2pVO/uLf/qibHbjplW3ALYvhOsxvRm8WV28XTE8RGk6j/Y&#10;GuOwfbAJaGhAR+6QDYLo2Kanc2tiLhwvl4vV1XJBCUfT63y1QDlGYMXpsQMf3gmrSRRKCtj5BM4O&#10;9z6MrieXGMtbJeudVCop0FZbBeTAcEp26Tui/+SmDOlLulrki7H+v0JM0/cnCC0DjruSuqTXZydW&#10;RNbemhrTZEVgUo0yVqfMkcbI3MhhGKoBHSO3la2fkFCw41jjGqLQWfhOSY8jXVL/bc9AUKLeG2zK&#10;ajafxx1IynxxlaMCl5bq0sIMR6iSBkpGcRvGvdk7kG2HkU5jcIuN3MlE8nNWx7xxbFObjisW9+JS&#10;T17PP4LNDwAAAP//AwBQSwMEFAAGAAgAAAAhAJKZCxjfAAAACQEAAA8AAABkcnMvZG93bnJldi54&#10;bWxMj8FOwzAQRO9I/IO1SNxah1AgDdlUiKpnSkFC3Jx4G0eN1yF205Svx5zgOJrRzJtiNdlOjDT4&#10;1jHCzTwBQVw73XKD8P62mWUgfFCsVeeYEM7kYVVeXhQq1+7ErzTuQiNiCftcIZgQ+lxKXxuyys9d&#10;Txy9vRusClEOjdSDOsVy28k0Se6lVS3HBaN6ejZUH3ZHi+DX26++3m+rg9Hn75f1eFd/bD4Rr6+m&#10;p0cQgabwF4Zf/IgOZWSq3JG1Fx1Cli4iekCYLbIliJhYptkDiArhNgFZFvL/g/IHAAD//wMAUEsB&#10;Ai0AFAAGAAgAAAAhALaDOJL+AAAA4QEAABMAAAAAAAAAAAAAAAAAAAAAAFtDb250ZW50X1R5cGVz&#10;XS54bWxQSwECLQAUAAYACAAAACEAOP0h/9YAAACUAQAACwAAAAAAAAAAAAAAAAAvAQAAX3JlbHMv&#10;LnJlbHNQSwECLQAUAAYACAAAACEAS6xIeCgCAABQBAAADgAAAAAAAAAAAAAAAAAuAgAAZHJzL2Uy&#10;b0RvYy54bWxQSwECLQAUAAYACAAAACEAkpkLGN8AAAAJAQAADwAAAAAAAAAAAAAAAACCBAAAZHJz&#10;L2Rvd25yZXYueG1sUEsFBgAAAAAEAAQA8wAAAI4FAAAAAA==&#10;">
            <v:textbox style="mso-fit-shape-to-text:t">
              <w:txbxContent>
                <w:p w:rsidR="001D707C" w:rsidRPr="003F00D2" w:rsidRDefault="001D707C" w:rsidP="005A2F25">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1</w:t>
                  </w:r>
                </w:p>
              </w:txbxContent>
            </v:textbox>
          </v:shape>
        </w:pict>
      </w:r>
      <w:r w:rsidR="005A2F25" w:rsidRPr="00F57182">
        <w:rPr>
          <w:rFonts w:ascii="標楷體" w:eastAsia="標楷體" w:hAnsi="標楷體" w:cs="標楷體.鬁..." w:hint="eastAsia"/>
          <w:color w:val="000000"/>
          <w:kern w:val="0"/>
          <w:sz w:val="28"/>
          <w:szCs w:val="28"/>
        </w:rPr>
        <w:t>「藥品給付規定」修正草案</w:t>
      </w:r>
    </w:p>
    <w:p w:rsidR="005A2F25" w:rsidRPr="00F57182" w:rsidRDefault="005A2F25" w:rsidP="005A2F25">
      <w:pPr>
        <w:autoSpaceDE w:val="0"/>
        <w:autoSpaceDN w:val="0"/>
        <w:adjustRightInd w:val="0"/>
        <w:spacing w:line="480" w:lineRule="exact"/>
        <w:jc w:val="center"/>
        <w:rPr>
          <w:rFonts w:ascii="標楷體" w:eastAsia="標楷體" w:hAnsi="標楷體" w:cs="標楷體.鬁..."/>
          <w:color w:val="000000"/>
          <w:kern w:val="0"/>
          <w:sz w:val="28"/>
          <w:szCs w:val="28"/>
        </w:rPr>
      </w:pPr>
      <w:r w:rsidRPr="00F57182">
        <w:rPr>
          <w:rFonts w:ascii="標楷體" w:eastAsia="標楷體" w:hAnsi="標楷體" w:cs="標楷體.鬁..." w:hint="eastAsia"/>
          <w:color w:val="000000"/>
          <w:kern w:val="0"/>
          <w:sz w:val="28"/>
          <w:szCs w:val="28"/>
        </w:rPr>
        <w:t>第</w:t>
      </w:r>
      <w:r w:rsidRPr="00F57182">
        <w:rPr>
          <w:rFonts w:ascii="標楷體" w:eastAsia="標楷體" w:hAnsi="標楷體" w:cs="標楷體.鬁..."/>
          <w:color w:val="000000"/>
          <w:kern w:val="0"/>
          <w:sz w:val="28"/>
          <w:szCs w:val="28"/>
        </w:rPr>
        <w:t>5</w:t>
      </w:r>
      <w:r w:rsidRPr="00F57182">
        <w:rPr>
          <w:rFonts w:ascii="標楷體" w:eastAsia="標楷體" w:hAnsi="標楷體" w:cs="標楷體.鬁..." w:hint="eastAsia"/>
          <w:color w:val="000000"/>
          <w:kern w:val="0"/>
          <w:sz w:val="28"/>
          <w:szCs w:val="28"/>
        </w:rPr>
        <w:t>節</w:t>
      </w:r>
      <w:r w:rsidRPr="00F57182">
        <w:rPr>
          <w:rFonts w:ascii="標楷體" w:eastAsia="標楷體" w:hAnsi="標楷體" w:cs="標楷體.鬁..."/>
          <w:color w:val="000000"/>
          <w:kern w:val="0"/>
          <w:sz w:val="28"/>
          <w:szCs w:val="28"/>
        </w:rPr>
        <w:t xml:space="preserve"> </w:t>
      </w:r>
      <w:r w:rsidRPr="00F57182">
        <w:rPr>
          <w:rFonts w:ascii="標楷體" w:eastAsia="標楷體" w:hAnsi="標楷體" w:cs="標楷體.鬁..." w:hint="eastAsia"/>
          <w:color w:val="000000"/>
          <w:kern w:val="0"/>
          <w:sz w:val="28"/>
          <w:szCs w:val="28"/>
        </w:rPr>
        <w:t>激素及影響內分泌機轉藥物</w:t>
      </w:r>
    </w:p>
    <w:p w:rsidR="005A2F25" w:rsidRPr="00F57182" w:rsidRDefault="005A2F25" w:rsidP="005A2F25">
      <w:pPr>
        <w:widowControl/>
        <w:spacing w:line="480" w:lineRule="exact"/>
        <w:jc w:val="center"/>
        <w:rPr>
          <w:rFonts w:ascii="標楷體" w:eastAsia="標楷體" w:hAnsi="標楷體"/>
          <w:sz w:val="28"/>
          <w:szCs w:val="28"/>
        </w:rPr>
      </w:pPr>
      <w:r w:rsidRPr="00F57182">
        <w:rPr>
          <w:rFonts w:ascii="標楷體" w:eastAsia="標楷體" w:hAnsi="標楷體"/>
          <w:sz w:val="28"/>
          <w:szCs w:val="28"/>
        </w:rPr>
        <w:t>Hormones &amp; drugs affecting hormonal mechanism</w:t>
      </w:r>
    </w:p>
    <w:p w:rsidR="005A2F25" w:rsidRPr="00F57182" w:rsidRDefault="005A2F25" w:rsidP="005A2F25">
      <w:pPr>
        <w:widowControl/>
        <w:spacing w:line="480" w:lineRule="exact"/>
        <w:jc w:val="center"/>
        <w:rPr>
          <w:rFonts w:ascii="標楷體" w:eastAsia="標楷體" w:hAnsi="標楷體"/>
          <w:sz w:val="28"/>
          <w:szCs w:val="28"/>
        </w:rPr>
      </w:pPr>
      <w:r w:rsidRPr="00F57182">
        <w:rPr>
          <w:rFonts w:ascii="標楷體" w:eastAsia="標楷體" w:hAnsi="標楷體"/>
          <w:sz w:val="28"/>
          <w:szCs w:val="28"/>
        </w:rPr>
        <w:t>(自</w:t>
      </w:r>
      <w:r w:rsidRPr="00F57182">
        <w:rPr>
          <w:rFonts w:ascii="標楷體" w:eastAsia="標楷體" w:hAnsi="標楷體" w:hint="eastAsia"/>
          <w:sz w:val="28"/>
          <w:szCs w:val="28"/>
        </w:rPr>
        <w:t>○○</w:t>
      </w:r>
      <w:r w:rsidRPr="00F57182">
        <w:rPr>
          <w:rFonts w:ascii="標楷體" w:eastAsia="標楷體" w:hAnsi="標楷體"/>
          <w:sz w:val="28"/>
          <w:szCs w:val="28"/>
        </w:rPr>
        <w:t>年</w:t>
      </w:r>
      <w:r w:rsidRPr="00F57182">
        <w:rPr>
          <w:rFonts w:ascii="標楷體" w:eastAsia="標楷體" w:hAnsi="標楷體" w:hint="eastAsia"/>
          <w:sz w:val="28"/>
          <w:szCs w:val="28"/>
        </w:rPr>
        <w:t>○○</w:t>
      </w:r>
      <w:r w:rsidRPr="00F57182">
        <w:rPr>
          <w:rFonts w:ascii="標楷體" w:eastAsia="標楷體" w:hAnsi="標楷體"/>
          <w:sz w:val="28"/>
          <w:szCs w:val="28"/>
        </w:rPr>
        <w:t>月1日生效)</w:t>
      </w:r>
    </w:p>
    <w:tbl>
      <w:tblPr>
        <w:tblStyle w:val="af8"/>
        <w:tblW w:w="0" w:type="auto"/>
        <w:tblLook w:val="04A0"/>
      </w:tblPr>
      <w:tblGrid>
        <w:gridCol w:w="4844"/>
        <w:gridCol w:w="4759"/>
      </w:tblGrid>
      <w:tr w:rsidR="005A2F25" w:rsidRPr="00F57182" w:rsidTr="001D707C">
        <w:trPr>
          <w:trHeight w:val="462"/>
        </w:trPr>
        <w:tc>
          <w:tcPr>
            <w:tcW w:w="5244" w:type="dxa"/>
          </w:tcPr>
          <w:p w:rsidR="005A2F25" w:rsidRPr="00F57182" w:rsidRDefault="005A2F25" w:rsidP="005A2F25">
            <w:pPr>
              <w:widowControl/>
              <w:spacing w:line="480" w:lineRule="exact"/>
              <w:jc w:val="center"/>
              <w:rPr>
                <w:rFonts w:ascii="標楷體" w:eastAsia="標楷體" w:hAnsi="標楷體"/>
                <w:sz w:val="28"/>
                <w:szCs w:val="28"/>
              </w:rPr>
            </w:pPr>
            <w:r w:rsidRPr="00F57182">
              <w:rPr>
                <w:rFonts w:ascii="標楷體" w:eastAsia="標楷體" w:hAnsi="標楷體" w:hint="eastAsia"/>
                <w:sz w:val="28"/>
                <w:szCs w:val="28"/>
              </w:rPr>
              <w:t>修正後給付規定</w:t>
            </w:r>
          </w:p>
        </w:tc>
        <w:tc>
          <w:tcPr>
            <w:tcW w:w="5245" w:type="dxa"/>
          </w:tcPr>
          <w:p w:rsidR="005A2F25" w:rsidRPr="00F57182" w:rsidRDefault="005A2F25" w:rsidP="005A2F25">
            <w:pPr>
              <w:widowControl/>
              <w:spacing w:line="480" w:lineRule="exact"/>
              <w:jc w:val="center"/>
              <w:rPr>
                <w:rFonts w:ascii="標楷體" w:eastAsia="標楷體" w:hAnsi="標楷體"/>
                <w:sz w:val="28"/>
                <w:szCs w:val="28"/>
              </w:rPr>
            </w:pPr>
            <w:r w:rsidRPr="00F57182">
              <w:rPr>
                <w:rFonts w:ascii="標楷體" w:eastAsia="標楷體" w:hAnsi="標楷體" w:hint="eastAsia"/>
                <w:sz w:val="28"/>
                <w:szCs w:val="28"/>
              </w:rPr>
              <w:t>原給付規定</w:t>
            </w:r>
          </w:p>
        </w:tc>
      </w:tr>
      <w:tr w:rsidR="005A2F25" w:rsidRPr="00F57182" w:rsidTr="0030709A">
        <w:trPr>
          <w:trHeight w:val="4383"/>
        </w:trPr>
        <w:tc>
          <w:tcPr>
            <w:tcW w:w="5244" w:type="dxa"/>
          </w:tcPr>
          <w:p w:rsidR="005A2F25" w:rsidRPr="00F57182" w:rsidRDefault="005A2F25" w:rsidP="005A2F25">
            <w:pPr>
              <w:spacing w:line="480" w:lineRule="exact"/>
              <w:ind w:left="708" w:hangingChars="253" w:hanging="708"/>
              <w:rPr>
                <w:rFonts w:ascii="標楷體" w:eastAsia="標楷體" w:hAnsi="標楷體"/>
                <w:color w:val="000000"/>
                <w:sz w:val="28"/>
                <w:szCs w:val="28"/>
              </w:rPr>
            </w:pPr>
            <w:r w:rsidRPr="00F57182">
              <w:rPr>
                <w:rFonts w:ascii="標楷體" w:eastAsia="標楷體" w:hAnsi="標楷體" w:hint="eastAsia"/>
                <w:color w:val="000000"/>
                <w:sz w:val="28"/>
                <w:szCs w:val="28"/>
              </w:rPr>
              <w:t>5.1.5. SGLT-2抑制劑</w:t>
            </w:r>
            <w:r w:rsidRPr="00F57182">
              <w:rPr>
                <w:rFonts w:ascii="標楷體" w:eastAsia="標楷體" w:hAnsi="標楷體" w:hint="eastAsia"/>
                <w:color w:val="000000"/>
                <w:sz w:val="28"/>
                <w:szCs w:val="28"/>
                <w:u w:val="single"/>
              </w:rPr>
              <w:t>及其複方</w:t>
            </w:r>
            <w:r w:rsidRPr="00F57182">
              <w:rPr>
                <w:rFonts w:ascii="標楷體" w:eastAsia="標楷體" w:hAnsi="標楷體" w:hint="eastAsia"/>
                <w:color w:val="000000"/>
                <w:sz w:val="28"/>
                <w:szCs w:val="28"/>
              </w:rPr>
              <w:t>：</w:t>
            </w:r>
          </w:p>
          <w:p w:rsidR="005A2F25" w:rsidRPr="00F57182" w:rsidRDefault="005A2F25" w:rsidP="005A2F25">
            <w:pPr>
              <w:spacing w:line="480" w:lineRule="exact"/>
              <w:ind w:leftChars="117" w:left="564" w:hangingChars="101" w:hanging="283"/>
              <w:rPr>
                <w:rFonts w:ascii="標楷體" w:eastAsia="標楷體" w:hAnsi="標楷體"/>
                <w:color w:val="000000"/>
                <w:sz w:val="28"/>
                <w:szCs w:val="28"/>
              </w:rPr>
            </w:pPr>
            <w:r w:rsidRPr="00F57182">
              <w:rPr>
                <w:rFonts w:ascii="標楷體" w:eastAsia="標楷體" w:hAnsi="標楷體" w:hint="eastAsia"/>
                <w:color w:val="000000"/>
                <w:sz w:val="28"/>
                <w:szCs w:val="28"/>
              </w:rPr>
              <w:t>1.</w:t>
            </w:r>
            <w:r w:rsidR="000060EF" w:rsidRPr="002B39B6">
              <w:rPr>
                <w:rFonts w:ascii="標楷體" w:eastAsia="標楷體" w:hAnsi="標楷體"/>
                <w:noProof/>
                <w:color w:val="000000"/>
                <w:sz w:val="28"/>
                <w:szCs w:val="28"/>
              </w:rPr>
              <w:t xml:space="preserve"> Dapagliflozin (</w:t>
            </w:r>
            <w:r w:rsidR="000060EF" w:rsidRPr="002B39B6">
              <w:rPr>
                <w:rFonts w:ascii="標楷體" w:eastAsia="標楷體" w:hAnsi="標楷體" w:hint="eastAsia"/>
                <w:noProof/>
                <w:color w:val="000000"/>
                <w:sz w:val="28"/>
                <w:szCs w:val="28"/>
              </w:rPr>
              <w:t>如</w:t>
            </w:r>
            <w:r w:rsidR="000060EF" w:rsidRPr="002B39B6">
              <w:rPr>
                <w:rFonts w:ascii="標楷體" w:eastAsia="標楷體" w:hAnsi="標楷體"/>
                <w:noProof/>
                <w:color w:val="000000"/>
                <w:sz w:val="28"/>
                <w:szCs w:val="28"/>
              </w:rPr>
              <w:t>Forxiga)</w:t>
            </w:r>
            <w:r w:rsidR="000060EF" w:rsidRPr="002B39B6">
              <w:rPr>
                <w:rFonts w:ascii="標楷體" w:eastAsia="標楷體" w:hAnsi="標楷體" w:hint="eastAsia"/>
                <w:noProof/>
                <w:color w:val="000000"/>
                <w:sz w:val="28"/>
                <w:szCs w:val="28"/>
              </w:rPr>
              <w:t>、</w:t>
            </w:r>
            <w:r w:rsidR="000060EF" w:rsidRPr="002B39B6">
              <w:rPr>
                <w:rFonts w:ascii="標楷體" w:eastAsia="標楷體" w:hAnsi="標楷體"/>
                <w:noProof/>
                <w:color w:val="000000"/>
                <w:sz w:val="28"/>
                <w:szCs w:val="28"/>
              </w:rPr>
              <w:t>empagliflozin (</w:t>
            </w:r>
            <w:r w:rsidR="000060EF" w:rsidRPr="002B39B6">
              <w:rPr>
                <w:rFonts w:ascii="標楷體" w:eastAsia="標楷體" w:hAnsi="標楷體" w:hint="eastAsia"/>
                <w:noProof/>
                <w:color w:val="000000"/>
                <w:sz w:val="28"/>
                <w:szCs w:val="28"/>
              </w:rPr>
              <w:t>如</w:t>
            </w:r>
            <w:r w:rsidR="000060EF" w:rsidRPr="002B39B6">
              <w:rPr>
                <w:rFonts w:ascii="標楷體" w:eastAsia="標楷體" w:hAnsi="標楷體"/>
                <w:noProof/>
                <w:color w:val="000000"/>
                <w:sz w:val="28"/>
                <w:szCs w:val="28"/>
              </w:rPr>
              <w:t>Jardiance)</w:t>
            </w:r>
            <w:r w:rsidR="000060EF" w:rsidRPr="00F57182">
              <w:rPr>
                <w:rFonts w:ascii="標楷體" w:eastAsia="標楷體" w:hAnsi="標楷體" w:hint="eastAsia"/>
                <w:color w:val="000000"/>
                <w:sz w:val="28"/>
                <w:szCs w:val="28"/>
              </w:rPr>
              <w:t xml:space="preserve"> </w:t>
            </w:r>
            <w:r w:rsidRPr="00F57182">
              <w:rPr>
                <w:rFonts w:ascii="標楷體" w:eastAsia="標楷體" w:hAnsi="標楷體" w:hint="eastAsia"/>
                <w:color w:val="000000"/>
                <w:sz w:val="28"/>
                <w:szCs w:val="28"/>
              </w:rPr>
              <w:t>(105/5/1</w:t>
            </w:r>
            <w:r w:rsidRPr="00F57182">
              <w:rPr>
                <w:rFonts w:ascii="標楷體" w:eastAsia="標楷體" w:hAnsi="標楷體"/>
                <w:color w:val="000000"/>
                <w:sz w:val="28"/>
                <w:szCs w:val="28"/>
              </w:rPr>
              <w:t>)</w:t>
            </w:r>
          </w:p>
          <w:p w:rsidR="005A2F25" w:rsidRPr="00F57182" w:rsidRDefault="005A2F25" w:rsidP="005A2F25">
            <w:pPr>
              <w:spacing w:line="480" w:lineRule="exact"/>
              <w:ind w:leftChars="236" w:left="566" w:firstLineChars="1" w:firstLine="3"/>
              <w:rPr>
                <w:rFonts w:ascii="標楷體" w:eastAsia="標楷體" w:hAnsi="標楷體"/>
                <w:color w:val="000000"/>
                <w:sz w:val="28"/>
                <w:szCs w:val="28"/>
              </w:rPr>
            </w:pPr>
            <w:r w:rsidRPr="00F57182">
              <w:rPr>
                <w:rFonts w:ascii="標楷體" w:eastAsia="標楷體" w:hAnsi="標楷體" w:hint="eastAsia"/>
                <w:color w:val="000000"/>
                <w:sz w:val="28"/>
                <w:szCs w:val="28"/>
              </w:rPr>
              <w:t>每</w:t>
            </w:r>
            <w:r w:rsidR="00F27E0E">
              <w:rPr>
                <w:rFonts w:ascii="標楷體" w:eastAsia="標楷體" w:hAnsi="標楷體" w:hint="eastAsia"/>
                <w:color w:val="000000"/>
                <w:sz w:val="28"/>
                <w:szCs w:val="28"/>
              </w:rPr>
              <w:t>日</w:t>
            </w:r>
            <w:r w:rsidRPr="00F57182">
              <w:rPr>
                <w:rFonts w:ascii="標楷體" w:eastAsia="標楷體" w:hAnsi="標楷體" w:hint="eastAsia"/>
                <w:color w:val="000000"/>
                <w:sz w:val="28"/>
                <w:szCs w:val="28"/>
                <w:u w:val="single"/>
              </w:rPr>
              <w:t>最多</w:t>
            </w:r>
            <w:r w:rsidRPr="00F57182">
              <w:rPr>
                <w:rFonts w:ascii="標楷體" w:eastAsia="標楷體" w:hAnsi="標楷體" w:hint="eastAsia"/>
                <w:color w:val="000000"/>
                <w:sz w:val="28"/>
                <w:szCs w:val="28"/>
              </w:rPr>
              <w:t>處方1粒。</w:t>
            </w:r>
          </w:p>
          <w:p w:rsidR="005A2F25" w:rsidRPr="00F57182" w:rsidRDefault="005A2F25" w:rsidP="005A2F25">
            <w:pPr>
              <w:spacing w:line="480" w:lineRule="exact"/>
              <w:ind w:leftChars="117" w:left="564" w:hangingChars="101" w:hanging="283"/>
              <w:rPr>
                <w:rFonts w:ascii="標楷體" w:eastAsia="標楷體" w:hAnsi="標楷體"/>
                <w:color w:val="000000"/>
                <w:sz w:val="28"/>
                <w:szCs w:val="28"/>
                <w:u w:val="single"/>
              </w:rPr>
            </w:pPr>
            <w:r w:rsidRPr="00F57182">
              <w:rPr>
                <w:rFonts w:ascii="標楷體" w:eastAsia="標楷體" w:hAnsi="標楷體" w:hint="eastAsia"/>
                <w:color w:val="000000"/>
                <w:sz w:val="28"/>
                <w:szCs w:val="28"/>
              </w:rPr>
              <w:t>2.</w:t>
            </w:r>
            <w:r w:rsidRPr="00F57182">
              <w:rPr>
                <w:rFonts w:ascii="標楷體" w:eastAsia="標楷體" w:hAnsi="標楷體" w:hint="eastAsia"/>
                <w:color w:val="000000"/>
                <w:sz w:val="28"/>
                <w:szCs w:val="28"/>
                <w:u w:val="single"/>
              </w:rPr>
              <w:t>Empagliflozin及metformin 複方(如 Jardiance Duo) (</w:t>
            </w:r>
            <w:r w:rsidRPr="00F57182">
              <w:rPr>
                <w:rFonts w:ascii="標楷體" w:eastAsia="標楷體" w:hAnsi="標楷體" w:hint="eastAsia"/>
                <w:sz w:val="28"/>
                <w:szCs w:val="28"/>
                <w:u w:val="single"/>
              </w:rPr>
              <w:t>○○</w:t>
            </w:r>
            <w:r w:rsidRPr="00F57182">
              <w:rPr>
                <w:rFonts w:ascii="標楷體" w:eastAsia="標楷體" w:hAnsi="標楷體" w:hint="eastAsia"/>
                <w:color w:val="000000"/>
                <w:sz w:val="28"/>
                <w:szCs w:val="28"/>
                <w:u w:val="single"/>
              </w:rPr>
              <w:t>/</w:t>
            </w:r>
            <w:r w:rsidRPr="00F57182">
              <w:rPr>
                <w:rFonts w:ascii="標楷體" w:eastAsia="標楷體" w:hAnsi="標楷體" w:hint="eastAsia"/>
                <w:sz w:val="28"/>
                <w:szCs w:val="28"/>
                <w:u w:val="single"/>
              </w:rPr>
              <w:t>○○</w:t>
            </w:r>
            <w:r w:rsidRPr="00F57182">
              <w:rPr>
                <w:rFonts w:ascii="標楷體" w:eastAsia="標楷體" w:hAnsi="標楷體" w:hint="eastAsia"/>
                <w:color w:val="000000"/>
                <w:sz w:val="28"/>
                <w:szCs w:val="28"/>
                <w:u w:val="single"/>
              </w:rPr>
              <w:t>/1)</w:t>
            </w:r>
          </w:p>
          <w:p w:rsidR="005A2F25" w:rsidRPr="00F57182" w:rsidRDefault="005A2F25" w:rsidP="005A2F25">
            <w:pPr>
              <w:widowControl/>
              <w:spacing w:line="480" w:lineRule="exact"/>
              <w:ind w:leftChars="236" w:left="566"/>
              <w:rPr>
                <w:rFonts w:ascii="標楷體" w:eastAsia="標楷體" w:hAnsi="標楷體"/>
                <w:sz w:val="28"/>
                <w:szCs w:val="28"/>
                <w:u w:val="single"/>
              </w:rPr>
            </w:pPr>
            <w:r w:rsidRPr="00F57182">
              <w:rPr>
                <w:rFonts w:ascii="標楷體" w:eastAsia="標楷體" w:hAnsi="標楷體" w:hint="eastAsia"/>
                <w:color w:val="000000"/>
                <w:sz w:val="28"/>
                <w:szCs w:val="28"/>
                <w:u w:val="single"/>
              </w:rPr>
              <w:t>每</w:t>
            </w:r>
            <w:r w:rsidR="00F27E0E">
              <w:rPr>
                <w:rFonts w:ascii="標楷體" w:eastAsia="標楷體" w:hAnsi="標楷體" w:hint="eastAsia"/>
                <w:color w:val="000000"/>
                <w:sz w:val="28"/>
                <w:szCs w:val="28"/>
                <w:u w:val="single"/>
              </w:rPr>
              <w:t>日</w:t>
            </w:r>
            <w:r w:rsidRPr="00F57182">
              <w:rPr>
                <w:rFonts w:ascii="標楷體" w:eastAsia="標楷體" w:hAnsi="標楷體" w:hint="eastAsia"/>
                <w:color w:val="000000"/>
                <w:sz w:val="28"/>
                <w:szCs w:val="28"/>
                <w:u w:val="single"/>
              </w:rPr>
              <w:t>最多處方2粒。</w:t>
            </w:r>
          </w:p>
        </w:tc>
        <w:tc>
          <w:tcPr>
            <w:tcW w:w="5245" w:type="dxa"/>
          </w:tcPr>
          <w:p w:rsidR="000060EF" w:rsidRPr="002B39B6" w:rsidRDefault="000060EF" w:rsidP="000060EF">
            <w:pPr>
              <w:widowControl/>
              <w:spacing w:line="480" w:lineRule="exact"/>
              <w:ind w:left="703" w:hangingChars="251" w:hanging="703"/>
              <w:rPr>
                <w:rFonts w:ascii="標楷體" w:eastAsia="標楷體" w:hAnsi="標楷體"/>
                <w:noProof/>
                <w:color w:val="000000"/>
                <w:sz w:val="28"/>
                <w:szCs w:val="28"/>
                <w:u w:val="single"/>
              </w:rPr>
            </w:pPr>
            <w:r w:rsidRPr="002B39B6">
              <w:rPr>
                <w:rFonts w:ascii="標楷體" w:eastAsia="標楷體" w:hAnsi="標楷體"/>
                <w:noProof/>
                <w:color w:val="000000"/>
                <w:sz w:val="28"/>
                <w:szCs w:val="28"/>
              </w:rPr>
              <w:t xml:space="preserve">5.1.5.SGLT-2 </w:t>
            </w:r>
            <w:r w:rsidRPr="002B39B6">
              <w:rPr>
                <w:rFonts w:ascii="標楷體" w:eastAsia="標楷體" w:hAnsi="標楷體" w:hint="eastAsia"/>
                <w:noProof/>
                <w:color w:val="000000"/>
                <w:sz w:val="28"/>
                <w:szCs w:val="28"/>
              </w:rPr>
              <w:t>抑制劑：</w:t>
            </w:r>
            <w:r w:rsidRPr="002B39B6">
              <w:rPr>
                <w:rFonts w:ascii="標楷體" w:eastAsia="標楷體" w:hAnsi="標楷體"/>
                <w:noProof/>
                <w:color w:val="000000"/>
                <w:sz w:val="28"/>
                <w:szCs w:val="28"/>
              </w:rPr>
              <w:t>Dapagliflozin (</w:t>
            </w:r>
            <w:r w:rsidRPr="002B39B6">
              <w:rPr>
                <w:rFonts w:ascii="標楷體" w:eastAsia="標楷體" w:hAnsi="標楷體" w:hint="eastAsia"/>
                <w:noProof/>
                <w:color w:val="000000"/>
                <w:sz w:val="28"/>
                <w:szCs w:val="28"/>
              </w:rPr>
              <w:t>如</w:t>
            </w:r>
            <w:r w:rsidRPr="002B39B6">
              <w:rPr>
                <w:rFonts w:ascii="標楷體" w:eastAsia="標楷體" w:hAnsi="標楷體"/>
                <w:noProof/>
                <w:color w:val="000000"/>
                <w:sz w:val="28"/>
                <w:szCs w:val="28"/>
              </w:rPr>
              <w:t>Forxiga)</w:t>
            </w:r>
            <w:r w:rsidRPr="002B39B6">
              <w:rPr>
                <w:rFonts w:ascii="標楷體" w:eastAsia="標楷體" w:hAnsi="標楷體" w:hint="eastAsia"/>
                <w:noProof/>
                <w:color w:val="000000"/>
                <w:sz w:val="28"/>
                <w:szCs w:val="28"/>
              </w:rPr>
              <w:t>、</w:t>
            </w:r>
            <w:r w:rsidRPr="002B39B6">
              <w:rPr>
                <w:rFonts w:ascii="標楷體" w:eastAsia="標楷體" w:hAnsi="標楷體"/>
                <w:noProof/>
                <w:color w:val="000000"/>
                <w:sz w:val="28"/>
                <w:szCs w:val="28"/>
              </w:rPr>
              <w:t>empagliflozin (</w:t>
            </w:r>
            <w:r w:rsidRPr="002B39B6">
              <w:rPr>
                <w:rFonts w:ascii="標楷體" w:eastAsia="標楷體" w:hAnsi="標楷體" w:hint="eastAsia"/>
                <w:noProof/>
                <w:color w:val="000000"/>
                <w:sz w:val="28"/>
                <w:szCs w:val="28"/>
              </w:rPr>
              <w:t>如</w:t>
            </w:r>
            <w:r w:rsidRPr="002B39B6">
              <w:rPr>
                <w:rFonts w:ascii="標楷體" w:eastAsia="標楷體" w:hAnsi="標楷體"/>
                <w:noProof/>
                <w:color w:val="000000"/>
                <w:sz w:val="28"/>
                <w:szCs w:val="28"/>
              </w:rPr>
              <w:t>Jardiance) (105/5/1)</w:t>
            </w:r>
          </w:p>
          <w:p w:rsidR="000060EF" w:rsidRPr="002B39B6" w:rsidRDefault="000060EF" w:rsidP="000060EF">
            <w:pPr>
              <w:widowControl/>
              <w:spacing w:line="480" w:lineRule="exact"/>
              <w:rPr>
                <w:rFonts w:ascii="標楷體" w:eastAsia="標楷體" w:hAnsi="標楷體"/>
                <w:noProof/>
                <w:color w:val="000000"/>
                <w:sz w:val="28"/>
                <w:szCs w:val="28"/>
              </w:rPr>
            </w:pPr>
          </w:p>
          <w:p w:rsidR="005A2F25" w:rsidRPr="00F57182" w:rsidRDefault="000060EF" w:rsidP="000060EF">
            <w:pPr>
              <w:widowControl/>
              <w:spacing w:line="480" w:lineRule="exact"/>
              <w:rPr>
                <w:rFonts w:ascii="標楷體" w:eastAsia="標楷體" w:hAnsi="標楷體"/>
                <w:sz w:val="28"/>
                <w:szCs w:val="28"/>
              </w:rPr>
            </w:pPr>
            <w:r>
              <w:rPr>
                <w:rFonts w:ascii="標楷體" w:eastAsia="標楷體" w:hAnsi="標楷體" w:hint="eastAsia"/>
                <w:noProof/>
                <w:color w:val="000000"/>
                <w:sz w:val="28"/>
                <w:szCs w:val="28"/>
              </w:rPr>
              <w:t xml:space="preserve">  </w:t>
            </w:r>
            <w:r w:rsidRPr="002B39B6">
              <w:rPr>
                <w:rFonts w:ascii="標楷體" w:eastAsia="標楷體" w:hAnsi="標楷體" w:hint="eastAsia"/>
                <w:noProof/>
                <w:color w:val="000000"/>
                <w:sz w:val="28"/>
                <w:szCs w:val="28"/>
              </w:rPr>
              <w:t>每日限處方</w:t>
            </w:r>
            <w:r w:rsidRPr="002B39B6">
              <w:rPr>
                <w:rFonts w:ascii="標楷體" w:eastAsia="標楷體" w:hAnsi="標楷體"/>
                <w:noProof/>
                <w:color w:val="000000"/>
                <w:sz w:val="28"/>
                <w:szCs w:val="28"/>
              </w:rPr>
              <w:t xml:space="preserve">1 </w:t>
            </w:r>
            <w:r w:rsidRPr="002B39B6">
              <w:rPr>
                <w:rFonts w:ascii="標楷體" w:eastAsia="標楷體" w:hAnsi="標楷體" w:hint="eastAsia"/>
                <w:noProof/>
                <w:color w:val="000000"/>
                <w:sz w:val="28"/>
                <w:szCs w:val="28"/>
              </w:rPr>
              <w:t>粒。</w:t>
            </w:r>
          </w:p>
        </w:tc>
      </w:tr>
    </w:tbl>
    <w:p w:rsidR="00AB1F45" w:rsidRPr="00F57182" w:rsidRDefault="00AB1F45" w:rsidP="005A2F25">
      <w:pPr>
        <w:spacing w:line="480" w:lineRule="exact"/>
        <w:rPr>
          <w:rFonts w:ascii="標楷體" w:eastAsia="標楷體" w:hAnsi="標楷體"/>
          <w:sz w:val="28"/>
          <w:szCs w:val="28"/>
        </w:rPr>
      </w:pPr>
      <w:r w:rsidRPr="00F57182">
        <w:rPr>
          <w:rFonts w:ascii="標楷體" w:eastAsia="標楷體" w:hAnsi="標楷體" w:hint="eastAsia"/>
          <w:sz w:val="28"/>
          <w:szCs w:val="28"/>
        </w:rPr>
        <w:t>備註：</w:t>
      </w:r>
      <w:r w:rsidR="00C203F5" w:rsidRPr="00F57182">
        <w:rPr>
          <w:rFonts w:ascii="標楷體" w:eastAsia="標楷體" w:hAnsi="標楷體" w:hint="eastAsia"/>
          <w:sz w:val="28"/>
          <w:szCs w:val="28"/>
        </w:rPr>
        <w:t>劃線部分為新修正之規定</w:t>
      </w:r>
      <w:r w:rsidRPr="00F57182">
        <w:rPr>
          <w:rFonts w:ascii="標楷體" w:eastAsia="標楷體" w:hAnsi="標楷體" w:hint="eastAsia"/>
          <w:sz w:val="28"/>
          <w:szCs w:val="28"/>
        </w:rPr>
        <w:t>。</w:t>
      </w:r>
    </w:p>
    <w:p w:rsidR="00AB1F45" w:rsidRPr="00F57182" w:rsidRDefault="00AB1F45" w:rsidP="00AB1F45">
      <w:pPr>
        <w:rPr>
          <w:rFonts w:ascii="標楷體" w:eastAsia="標楷體" w:hAnsi="標楷體"/>
        </w:rPr>
      </w:pPr>
    </w:p>
    <w:p w:rsidR="002347FF" w:rsidRPr="00F57182" w:rsidRDefault="00AB1F45" w:rsidP="002347FF">
      <w:pPr>
        <w:widowControl/>
        <w:spacing w:line="480" w:lineRule="exact"/>
        <w:jc w:val="center"/>
        <w:rPr>
          <w:rFonts w:ascii="標楷體" w:eastAsia="標楷體" w:hAnsi="標楷體"/>
          <w:noProof/>
          <w:sz w:val="28"/>
          <w:szCs w:val="28"/>
        </w:rPr>
      </w:pPr>
      <w:r w:rsidRPr="00F57182">
        <w:rPr>
          <w:rFonts w:ascii="標楷體" w:eastAsia="標楷體" w:hAnsi="標楷體"/>
          <w:szCs w:val="28"/>
        </w:rPr>
        <w:br w:type="page"/>
      </w:r>
      <w:r w:rsidR="002347FF" w:rsidRPr="00F57182">
        <w:rPr>
          <w:rFonts w:ascii="標楷體" w:eastAsia="標楷體" w:hAnsi="標楷體" w:hint="eastAsia"/>
          <w:sz w:val="28"/>
          <w:szCs w:val="28"/>
        </w:rPr>
        <w:lastRenderedPageBreak/>
        <w:t>「藥品給付規定」修正規定(草案)</w:t>
      </w:r>
    </w:p>
    <w:p w:rsidR="002347FF" w:rsidRPr="00F57182" w:rsidRDefault="003B07AE" w:rsidP="002347FF">
      <w:pPr>
        <w:spacing w:line="480" w:lineRule="exact"/>
        <w:ind w:firstLine="28"/>
        <w:jc w:val="center"/>
        <w:rPr>
          <w:rFonts w:ascii="標楷體" w:eastAsia="標楷體" w:hAnsi="標楷體"/>
          <w:sz w:val="28"/>
          <w:szCs w:val="22"/>
        </w:rPr>
      </w:pPr>
      <w:r w:rsidRPr="003B07AE">
        <w:rPr>
          <w:rFonts w:ascii="標楷體" w:eastAsia="標楷體" w:hAnsi="標楷體"/>
          <w:noProof/>
        </w:rPr>
        <w:pict>
          <v:shape id="_x0000_s1027" type="#_x0000_t202" style="position:absolute;left:0;text-align:left;margin-left:411.85pt;margin-top:-49pt;width:51.95pt;height:25.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GKgIAAFcEAAAOAAAAZHJzL2Uyb0RvYy54bWysVNtu2zAMfR+wfxD0vjjxkrQx4hRdugwD&#10;ugvQ7gNkWbaF6TZKid19/Sg5SbPbyzA/CKRIHZKHpNc3g1bkIMBLa0o6m0wpEYbbWpq2pF8ed6+u&#10;KfGBmZopa0RJn4SnN5uXL9a9K0RuO6tqAQRBjC96V9IuBFdkmeed0MxPrBMGjY0FzQKq0GY1sB7R&#10;tcry6XSZ9RZqB5YL7/H2bjTSTcJvGsHDp6bxIhBVUswtpBPSWcUz26xZ0QJzneTHNNg/ZKGZNBj0&#10;DHXHAiN7kL9BacnBetuECbc6s00juUg1YDWz6S/VPHTMiVQLkuPdmSb//2D5x8NnILIuaU6JYRpb&#10;9CiGQN7YgeTzSE/vfIFeDw79woD32OZUqnf3ln/1xNhtx0wrbgFs3wlWY3qz+DK7eDri+AhS9R9s&#10;jXHYPtgENDSgI3fIBkF0bNPTuTUxF46Xy8XqarmghKPpdb5aoBwjsOL02IEP74TVJAolBex8AmeH&#10;ex9G15NLjOWtkvVOKpUUaKutAnJgOCW79B3Rf3JThvQlXS3yxVj/XyGm6fsThJYBx11JXdLrsxMr&#10;ImtvTY1psiIwqUYZq1PmSGNkbuQwDNWQGpY4jhRXtn5CXsGO043biEJn4TslPU52Sf23PQNBiXpv&#10;sDer2XweVyEp88VVjgpcWqpLCzMcoUoaKBnFbRjXZ+9Ath1GOk3DLfZzJxPXz1kd08fpTd06blpc&#10;j0s9eT3/DzY/AAAA//8DAFBLAwQUAAYACAAAACEAhGbLbOEAAAALAQAADwAAAGRycy9kb3ducmV2&#10;LnhtbEyPwU7DMAyG70i8Q2Qkblu6Al1Xmk6IaWfGQELc0sRrqjVJabKu4+kxJzja/vT7+8v1ZDs2&#10;4hBa7wQs5gkwdMrr1jUC3t+2sxxYiNJp2XmHAi4YYF1dX5Wy0P7sXnHcx4ZRiAuFFGBi7AvOgzJo&#10;ZZj7Hh3dDn6wMtI4NFwP8kzhtuNpkmTcytbRByN7fDaojvuTFRA2u69eHXb10ejL98tmfFAf208h&#10;bm+mp0dgEaf4B8OvPqlDRU61PzkdWCcgT++WhAqYrXIqRcQqXWbAatrcZwvgVcn/d6h+AAAA//8D&#10;AFBLAQItABQABgAIAAAAIQC2gziS/gAAAOEBAAATAAAAAAAAAAAAAAAAAAAAAABbQ29udGVudF9U&#10;eXBlc10ueG1sUEsBAi0AFAAGAAgAAAAhADj9If/WAAAAlAEAAAsAAAAAAAAAAAAAAAAALwEAAF9y&#10;ZWxzLy5yZWxzUEsBAi0AFAAGAAgAAAAhAPX9u4YqAgAAVwQAAA4AAAAAAAAAAAAAAAAALgIAAGRy&#10;cy9lMm9Eb2MueG1sUEsBAi0AFAAGAAgAAAAhAIRmy2zhAAAACwEAAA8AAAAAAAAAAAAAAAAAhAQA&#10;AGRycy9kb3ducmV2LnhtbFBLBQYAAAAABAAEAPMAAACSBQAAAAA=&#10;">
            <v:textbox style="mso-fit-shape-to-text:t">
              <w:txbxContent>
                <w:p w:rsidR="001D707C" w:rsidRPr="003F00D2" w:rsidRDefault="001D707C" w:rsidP="00F20483">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2</w:t>
                  </w:r>
                </w:p>
              </w:txbxContent>
            </v:textbox>
          </v:shape>
        </w:pict>
      </w:r>
      <w:r w:rsidR="002347FF" w:rsidRPr="00F57182">
        <w:rPr>
          <w:rFonts w:ascii="標楷體" w:eastAsia="標楷體" w:hAnsi="標楷體" w:hint="eastAsia"/>
          <w:sz w:val="28"/>
          <w:szCs w:val="22"/>
        </w:rPr>
        <w:t>第3節</w:t>
      </w:r>
      <w:r w:rsidR="00662893">
        <w:rPr>
          <w:rFonts w:ascii="標楷體" w:eastAsia="標楷體" w:hAnsi="標楷體" w:hint="eastAsia"/>
          <w:sz w:val="28"/>
          <w:szCs w:val="22"/>
        </w:rPr>
        <w:t xml:space="preserve"> </w:t>
      </w:r>
      <w:r w:rsidR="002347FF" w:rsidRPr="00F57182">
        <w:rPr>
          <w:rFonts w:ascii="標楷體" w:eastAsia="標楷體" w:hAnsi="標楷體" w:hint="eastAsia"/>
          <w:sz w:val="28"/>
          <w:szCs w:val="22"/>
        </w:rPr>
        <w:t>代謝及營養劑 Metabolic &amp; nutrient agents</w:t>
      </w:r>
    </w:p>
    <w:p w:rsidR="002347FF" w:rsidRPr="00F57182" w:rsidRDefault="002347FF" w:rsidP="002347FF">
      <w:pPr>
        <w:spacing w:line="480" w:lineRule="exact"/>
        <w:ind w:firstLine="28"/>
        <w:jc w:val="center"/>
        <w:rPr>
          <w:rFonts w:ascii="標楷體" w:eastAsia="標楷體" w:hAnsi="標楷體"/>
          <w:sz w:val="28"/>
          <w:szCs w:val="22"/>
        </w:rPr>
      </w:pPr>
      <w:r w:rsidRPr="00F57182">
        <w:rPr>
          <w:rFonts w:ascii="標楷體" w:eastAsia="標楷體" w:hAnsi="標楷體"/>
          <w:sz w:val="28"/>
          <w:szCs w:val="22"/>
        </w:rPr>
        <w:t>（自○○年○○月 1 日生效）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1"/>
        <w:gridCol w:w="4802"/>
      </w:tblGrid>
      <w:tr w:rsidR="002347FF" w:rsidRPr="00F57182" w:rsidTr="00B172EA">
        <w:trPr>
          <w:trHeight w:val="572"/>
        </w:trPr>
        <w:tc>
          <w:tcPr>
            <w:tcW w:w="2500" w:type="pct"/>
            <w:tcBorders>
              <w:top w:val="single" w:sz="4" w:space="0" w:color="000000"/>
              <w:left w:val="single" w:sz="4" w:space="0" w:color="000000"/>
              <w:bottom w:val="single" w:sz="4" w:space="0" w:color="000000"/>
              <w:right w:val="single" w:sz="4" w:space="0" w:color="000000"/>
            </w:tcBorders>
            <w:hideMark/>
          </w:tcPr>
          <w:p w:rsidR="002347FF" w:rsidRPr="00F57182" w:rsidRDefault="002347FF" w:rsidP="002347FF">
            <w:pPr>
              <w:spacing w:line="480" w:lineRule="exact"/>
              <w:ind w:firstLine="28"/>
              <w:jc w:val="center"/>
              <w:rPr>
                <w:rFonts w:ascii="標楷體" w:eastAsia="標楷體" w:hAnsi="標楷體"/>
                <w:sz w:val="28"/>
                <w:szCs w:val="28"/>
              </w:rPr>
            </w:pPr>
            <w:r w:rsidRPr="00F57182">
              <w:rPr>
                <w:rFonts w:ascii="標楷體" w:eastAsia="標楷體" w:hAnsi="標楷體" w:hint="eastAsia"/>
                <w:sz w:val="28"/>
                <w:szCs w:val="28"/>
              </w:rPr>
              <w:t>修正後給付規定</w:t>
            </w:r>
          </w:p>
        </w:tc>
        <w:tc>
          <w:tcPr>
            <w:tcW w:w="2500" w:type="pct"/>
            <w:tcBorders>
              <w:top w:val="single" w:sz="4" w:space="0" w:color="000000"/>
              <w:left w:val="single" w:sz="4" w:space="0" w:color="000000"/>
              <w:bottom w:val="single" w:sz="4" w:space="0" w:color="000000"/>
              <w:right w:val="single" w:sz="4" w:space="0" w:color="000000"/>
            </w:tcBorders>
            <w:hideMark/>
          </w:tcPr>
          <w:p w:rsidR="002347FF" w:rsidRPr="00F57182" w:rsidRDefault="002347FF" w:rsidP="002347FF">
            <w:pPr>
              <w:spacing w:line="480" w:lineRule="exact"/>
              <w:ind w:firstLine="28"/>
              <w:jc w:val="center"/>
              <w:rPr>
                <w:rFonts w:ascii="標楷體" w:eastAsia="標楷體" w:hAnsi="標楷體"/>
                <w:sz w:val="28"/>
                <w:szCs w:val="28"/>
              </w:rPr>
            </w:pPr>
            <w:r w:rsidRPr="00F57182">
              <w:rPr>
                <w:rFonts w:ascii="標楷體" w:eastAsia="標楷體" w:hAnsi="標楷體" w:hint="eastAsia"/>
                <w:sz w:val="28"/>
                <w:szCs w:val="28"/>
              </w:rPr>
              <w:t>原給付規定</w:t>
            </w:r>
          </w:p>
        </w:tc>
      </w:tr>
      <w:tr w:rsidR="002347FF" w:rsidRPr="00F57182" w:rsidTr="00B172EA">
        <w:trPr>
          <w:trHeight w:val="3925"/>
        </w:trPr>
        <w:tc>
          <w:tcPr>
            <w:tcW w:w="2500" w:type="pct"/>
            <w:tcBorders>
              <w:top w:val="single" w:sz="4" w:space="0" w:color="000000"/>
              <w:left w:val="single" w:sz="4" w:space="0" w:color="000000"/>
              <w:bottom w:val="single" w:sz="4" w:space="0" w:color="000000"/>
              <w:right w:val="single" w:sz="4" w:space="0" w:color="000000"/>
            </w:tcBorders>
          </w:tcPr>
          <w:p w:rsidR="002347FF" w:rsidRPr="00F57182" w:rsidRDefault="002347FF" w:rsidP="002347FF">
            <w:pPr>
              <w:spacing w:line="480" w:lineRule="exact"/>
              <w:ind w:left="991" w:hangingChars="354" w:hanging="991"/>
              <w:rPr>
                <w:rFonts w:ascii="標楷體" w:eastAsia="標楷體" w:hAnsi="標楷體"/>
                <w:sz w:val="28"/>
                <w:szCs w:val="28"/>
              </w:rPr>
            </w:pPr>
            <w:r w:rsidRPr="00F57182">
              <w:rPr>
                <w:rFonts w:ascii="標楷體" w:eastAsia="標楷體" w:hAnsi="標楷體" w:hint="eastAsia"/>
                <w:sz w:val="28"/>
                <w:szCs w:val="28"/>
                <w:u w:val="single"/>
              </w:rPr>
              <w:t>3.3.</w:t>
            </w:r>
            <w:r w:rsidRPr="00F57182">
              <w:rPr>
                <w:rFonts w:ascii="新細明體" w:hAnsi="新細明體" w:cs="新細明體" w:hint="eastAsia"/>
                <w:sz w:val="28"/>
                <w:szCs w:val="28"/>
                <w:u w:val="single"/>
              </w:rPr>
              <w:t>〇</w:t>
            </w:r>
            <w:r w:rsidRPr="00F57182">
              <w:rPr>
                <w:rFonts w:ascii="標楷體" w:eastAsia="標楷體" w:hAnsi="標楷體" w:hint="eastAsia"/>
                <w:sz w:val="28"/>
                <w:szCs w:val="28"/>
                <w:u w:val="single"/>
              </w:rPr>
              <w:t>.</w:t>
            </w:r>
            <w:proofErr w:type="spellStart"/>
            <w:r w:rsidRPr="00F57182">
              <w:rPr>
                <w:rFonts w:ascii="標楷體" w:eastAsia="標楷體" w:hAnsi="標楷體"/>
                <w:sz w:val="28"/>
                <w:szCs w:val="28"/>
                <w:u w:val="single"/>
              </w:rPr>
              <w:t>Taliglucerase</w:t>
            </w:r>
            <w:proofErr w:type="spellEnd"/>
            <w:r w:rsidRPr="00F57182">
              <w:rPr>
                <w:rFonts w:ascii="標楷體" w:eastAsia="標楷體" w:hAnsi="標楷體"/>
                <w:sz w:val="28"/>
                <w:szCs w:val="28"/>
                <w:u w:val="single"/>
              </w:rPr>
              <w:t xml:space="preserve"> </w:t>
            </w:r>
            <w:proofErr w:type="spellStart"/>
            <w:r w:rsidRPr="00F57182">
              <w:rPr>
                <w:rFonts w:ascii="標楷體" w:eastAsia="標楷體" w:hAnsi="標楷體"/>
                <w:sz w:val="28"/>
                <w:szCs w:val="28"/>
                <w:u w:val="single"/>
              </w:rPr>
              <w:t>alfa</w:t>
            </w:r>
            <w:proofErr w:type="spellEnd"/>
            <w:r w:rsidRPr="00F57182">
              <w:rPr>
                <w:rFonts w:ascii="標楷體" w:eastAsia="標楷體" w:hAnsi="標楷體"/>
                <w:sz w:val="28"/>
                <w:szCs w:val="28"/>
                <w:u w:val="single"/>
              </w:rPr>
              <w:t>(</w:t>
            </w:r>
            <w:r w:rsidRPr="00F57182">
              <w:rPr>
                <w:rFonts w:ascii="標楷體" w:eastAsia="標楷體" w:hAnsi="標楷體" w:hint="eastAsia"/>
                <w:sz w:val="28"/>
                <w:szCs w:val="28"/>
                <w:u w:val="single"/>
              </w:rPr>
              <w:t>如</w:t>
            </w:r>
            <w:proofErr w:type="spellStart"/>
            <w:r w:rsidRPr="00F57182">
              <w:rPr>
                <w:rFonts w:ascii="標楷體" w:eastAsia="標楷體" w:hAnsi="標楷體"/>
                <w:sz w:val="28"/>
                <w:szCs w:val="28"/>
                <w:u w:val="single"/>
              </w:rPr>
              <w:t>Ele</w:t>
            </w:r>
            <w:r w:rsidRPr="00F57182">
              <w:rPr>
                <w:rFonts w:ascii="標楷體" w:eastAsia="標楷體" w:hAnsi="標楷體" w:hint="eastAsia"/>
                <w:sz w:val="28"/>
                <w:szCs w:val="28"/>
                <w:u w:val="single"/>
              </w:rPr>
              <w:t>l</w:t>
            </w:r>
            <w:r w:rsidRPr="00F57182">
              <w:rPr>
                <w:rFonts w:ascii="標楷體" w:eastAsia="標楷體" w:hAnsi="標楷體"/>
                <w:sz w:val="28"/>
                <w:szCs w:val="28"/>
                <w:u w:val="single"/>
              </w:rPr>
              <w:t>yso</w:t>
            </w:r>
            <w:proofErr w:type="spellEnd"/>
            <w:r w:rsidRPr="00F57182">
              <w:rPr>
                <w:rFonts w:ascii="標楷體" w:eastAsia="標楷體" w:hAnsi="標楷體" w:hint="eastAsia"/>
                <w:sz w:val="28"/>
                <w:szCs w:val="28"/>
                <w:u w:val="single"/>
              </w:rPr>
              <w:t>注射劑</w:t>
            </w:r>
            <w:r w:rsidRPr="00F57182">
              <w:rPr>
                <w:rFonts w:ascii="標楷體" w:eastAsia="標楷體" w:hAnsi="標楷體"/>
                <w:sz w:val="28"/>
                <w:szCs w:val="28"/>
                <w:u w:val="single"/>
              </w:rPr>
              <w:t>)(</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/1)</w:t>
            </w:r>
          </w:p>
          <w:p w:rsidR="002347FF" w:rsidRPr="00F57182" w:rsidRDefault="002347FF" w:rsidP="002703DF">
            <w:pPr>
              <w:numPr>
                <w:ilvl w:val="1"/>
                <w:numId w:val="25"/>
              </w:numPr>
              <w:spacing w:line="480" w:lineRule="exact"/>
              <w:ind w:left="567" w:hanging="217"/>
              <w:rPr>
                <w:rFonts w:ascii="標楷體" w:eastAsia="標楷體" w:hAnsi="標楷體"/>
                <w:sz w:val="28"/>
                <w:szCs w:val="28"/>
                <w:u w:val="single"/>
              </w:rPr>
            </w:pPr>
            <w:r w:rsidRPr="00F57182">
              <w:rPr>
                <w:rFonts w:ascii="標楷體" w:eastAsia="標楷體" w:hAnsi="標楷體" w:hint="eastAsia"/>
                <w:sz w:val="28"/>
                <w:szCs w:val="28"/>
                <w:u w:val="single"/>
              </w:rPr>
              <w:t>用於改善高雪氏症症狀，包括貧血、血小板減少症、肝臟或脾臟腫大、骨病變，但對於神經學症狀無效。</w:t>
            </w:r>
          </w:p>
          <w:p w:rsidR="002347FF" w:rsidRPr="00F57182" w:rsidRDefault="002347FF" w:rsidP="002703DF">
            <w:pPr>
              <w:numPr>
                <w:ilvl w:val="1"/>
                <w:numId w:val="25"/>
              </w:numPr>
              <w:spacing w:line="480" w:lineRule="exact"/>
              <w:ind w:left="567" w:hanging="217"/>
              <w:rPr>
                <w:rFonts w:ascii="標楷體" w:eastAsia="標楷體" w:hAnsi="標楷體"/>
                <w:sz w:val="28"/>
                <w:szCs w:val="28"/>
                <w:u w:val="single"/>
              </w:rPr>
            </w:pPr>
            <w:r w:rsidRPr="00F57182">
              <w:rPr>
                <w:rFonts w:ascii="標楷體" w:eastAsia="標楷體" w:hAnsi="標楷體" w:hint="eastAsia"/>
                <w:sz w:val="28"/>
                <w:szCs w:val="28"/>
                <w:u w:val="single"/>
              </w:rPr>
              <w:t>需經事前審查後使用。</w:t>
            </w:r>
          </w:p>
        </w:tc>
        <w:tc>
          <w:tcPr>
            <w:tcW w:w="2500" w:type="pct"/>
            <w:tcBorders>
              <w:top w:val="single" w:sz="4" w:space="0" w:color="000000"/>
              <w:left w:val="single" w:sz="4" w:space="0" w:color="000000"/>
              <w:bottom w:val="single" w:sz="4" w:space="0" w:color="000000"/>
              <w:right w:val="single" w:sz="4" w:space="0" w:color="000000"/>
            </w:tcBorders>
          </w:tcPr>
          <w:p w:rsidR="002347FF" w:rsidRPr="00F57182" w:rsidRDefault="002347FF" w:rsidP="002347FF">
            <w:pPr>
              <w:spacing w:line="480" w:lineRule="exact"/>
              <w:ind w:leftChars="-22" w:left="227" w:hangingChars="100" w:hanging="280"/>
              <w:rPr>
                <w:rFonts w:ascii="標楷體" w:eastAsia="標楷體" w:hAnsi="標楷體"/>
                <w:sz w:val="28"/>
                <w:szCs w:val="28"/>
              </w:rPr>
            </w:pPr>
            <w:r w:rsidRPr="00F57182">
              <w:rPr>
                <w:rFonts w:ascii="標楷體" w:eastAsia="標楷體" w:hAnsi="標楷體" w:hint="eastAsia"/>
                <w:sz w:val="28"/>
                <w:szCs w:val="28"/>
              </w:rPr>
              <w:t>無</w:t>
            </w:r>
          </w:p>
        </w:tc>
      </w:tr>
    </w:tbl>
    <w:p w:rsidR="00F20483" w:rsidRPr="00F57182" w:rsidRDefault="002347FF" w:rsidP="002347FF">
      <w:pPr>
        <w:widowControl/>
        <w:spacing w:line="480" w:lineRule="exact"/>
        <w:rPr>
          <w:rFonts w:ascii="標楷體" w:eastAsia="標楷體" w:hAnsi="標楷體"/>
          <w:sz w:val="28"/>
          <w:szCs w:val="28"/>
        </w:rPr>
      </w:pPr>
      <w:r w:rsidRPr="00F57182">
        <w:rPr>
          <w:rFonts w:ascii="標楷體" w:eastAsia="標楷體" w:hAnsi="標楷體" w:hint="eastAsia"/>
          <w:sz w:val="28"/>
          <w:szCs w:val="22"/>
        </w:rPr>
        <w:t>備註：劃線部分為新修訂規定。</w:t>
      </w:r>
      <w:r w:rsidR="00F20483" w:rsidRPr="00F57182">
        <w:rPr>
          <w:rFonts w:ascii="標楷體" w:eastAsia="標楷體" w:hAnsi="標楷體"/>
          <w:szCs w:val="28"/>
        </w:rPr>
        <w:br w:type="page"/>
      </w:r>
    </w:p>
    <w:p w:rsidR="00B172EA" w:rsidRPr="00F57182" w:rsidRDefault="003B07AE" w:rsidP="00B172EA">
      <w:pPr>
        <w:widowControl/>
        <w:spacing w:line="480" w:lineRule="exact"/>
        <w:jc w:val="center"/>
        <w:rPr>
          <w:rFonts w:ascii="標楷體" w:eastAsia="標楷體" w:hAnsi="標楷體"/>
          <w:kern w:val="0"/>
          <w:position w:val="-4"/>
          <w:sz w:val="28"/>
          <w:szCs w:val="28"/>
        </w:rPr>
      </w:pPr>
      <w:r w:rsidRPr="003B07AE">
        <w:rPr>
          <w:rFonts w:ascii="標楷體" w:eastAsia="標楷體" w:hAnsi="標楷體"/>
          <w:noProof/>
        </w:rPr>
        <w:lastRenderedPageBreak/>
        <w:pict>
          <v:shape id="_x0000_s1028" type="#_x0000_t202" style="position:absolute;left:0;text-align:left;margin-left:412.9pt;margin-top:-24.4pt;width:51.95pt;height:25.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vJKgIAAFcEAAAOAAAAZHJzL2Uyb0RvYy54bWysVNtu2zAMfR+wfxD0vjjxknQx4hRdugwD&#10;ugvQ7gNoWbaF6TZJid19fSk5SbPbyzA/CKRIHZKHpNfXg5LkwJ0XRpd0NplSwjUztdBtSb8+7F69&#10;ocQH0DVIo3lJH7mn15uXL9a9LXhuOiNr7giCaF/0tqRdCLbIMs86rsBPjOUajY1xCgKqrs1qBz2i&#10;K5nl0+ky642rrTOMe4+3t6ORbhJ+03AWPjeN54HIkmJuIZ0unVU8s80aitaB7QQ7pgH/kIUCoTHo&#10;GeoWApC9E79BKcGc8aYJE2ZUZppGMJ5qwGpm01+que/A8lQLkuPtmSb//2DZp8MXR0RdUmyUBoUt&#10;euBDIG/NQPJ5pKe3vkCve4t+YcB7bHMq1ds7w755os22A93yG+dM33GoMb1ZfJldPB1xfASp+o+m&#10;xjiwDyYBDY1TkTtkgyA6tunx3JqYC8PL5WJ1tVxQwtD0Ol8tUI4RoDg9ts6H99woEoWSOux8AofD&#10;nQ+j68klxvJGinonpEyKa6utdOQAOCW79B3Rf3KTmvQlXS3yxVj/XyGm6fsThBIBx10KhXyfnaCI&#10;rL3TNaYJRQAhRxmrk/pIY2Ru5DAM1ZAalscAkeLK1I/IqzPjdOM2otAZ94OSHie7pP77HhynRH7Q&#10;2JvVbD6Pq5CU+eIqR8VdWqpLC2iGUCUNlIziNozrs7dOtB1GOk3DDfZzJxLXz1kd08fpTd06blpc&#10;j0s9eT3/DzZPAAAA//8DAFBLAwQUAAYACAAAACEADz1tzeAAAAAJAQAADwAAAGRycy9kb3ducmV2&#10;LnhtbEyPwU7DMBBE70j8g7VI3FqngdI0ZFMhqp5pC1LFzbG3cdTYDrGbpnw95gS3He1o5k2xGk3L&#10;Bup94yzCbJoAIyudamyN8PG+mWTAfBBWidZZQriSh1V5e1OIXLmL3dGwDzWLIdbnAkGH0OWce6nJ&#10;CD91Hdn4O7reiBBlX3PVi0sMNy1Pk+SJG9HY2KBFR6+a5Gl/Ngh+vf3q5HFbnbS6fr+th7k8bD4R&#10;7+/Gl2dggcbwZ4Zf/IgOZWSq3Nkqz1qELJ1H9IAwecziER3LdLkAViE8zICXBf+/oPwBAAD//wMA&#10;UEsBAi0AFAAGAAgAAAAhALaDOJL+AAAA4QEAABMAAAAAAAAAAAAAAAAAAAAAAFtDb250ZW50X1R5&#10;cGVzXS54bWxQSwECLQAUAAYACAAAACEAOP0h/9YAAACUAQAACwAAAAAAAAAAAAAAAAAvAQAAX3Jl&#10;bHMvLnJlbHNQSwECLQAUAAYACAAAACEAvbSrySoCAABXBAAADgAAAAAAAAAAAAAAAAAuAgAAZHJz&#10;L2Uyb0RvYy54bWxQSwECLQAUAAYACAAAACEADz1tzeAAAAAJAQAADwAAAAAAAAAAAAAAAACEBAAA&#10;ZHJzL2Rvd25yZXYueG1sUEsFBgAAAAAEAAQA8wAAAJEFAAAAAA==&#10;">
            <v:textbox style="mso-fit-shape-to-text:t">
              <w:txbxContent>
                <w:p w:rsidR="001D707C" w:rsidRPr="003F00D2" w:rsidRDefault="001D707C" w:rsidP="00B172EA">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3</w:t>
                  </w:r>
                </w:p>
              </w:txbxContent>
            </v:textbox>
          </v:shape>
        </w:pict>
      </w:r>
      <w:r w:rsidR="00B172EA" w:rsidRPr="00F57182">
        <w:rPr>
          <w:rFonts w:ascii="標楷體" w:eastAsia="標楷體" w:hAnsi="標楷體"/>
          <w:kern w:val="0"/>
          <w:position w:val="-4"/>
          <w:sz w:val="28"/>
          <w:szCs w:val="28"/>
        </w:rPr>
        <w:t>「藥品給付規定」修</w:t>
      </w:r>
      <w:r w:rsidR="00B172EA" w:rsidRPr="00F57182">
        <w:rPr>
          <w:rFonts w:ascii="標楷體" w:eastAsia="標楷體" w:hAnsi="標楷體" w:hint="eastAsia"/>
          <w:kern w:val="0"/>
          <w:position w:val="-4"/>
          <w:sz w:val="28"/>
          <w:szCs w:val="28"/>
        </w:rPr>
        <w:t>訂</w:t>
      </w:r>
      <w:r w:rsidR="00B172EA" w:rsidRPr="00F57182">
        <w:rPr>
          <w:rFonts w:ascii="標楷體" w:eastAsia="標楷體" w:hAnsi="標楷體"/>
          <w:kern w:val="0"/>
          <w:position w:val="-4"/>
          <w:sz w:val="28"/>
          <w:szCs w:val="28"/>
        </w:rPr>
        <w:t>規定(草案)</w:t>
      </w:r>
    </w:p>
    <w:p w:rsidR="00B172EA" w:rsidRPr="00F57182" w:rsidRDefault="00B172EA" w:rsidP="00B172EA">
      <w:pPr>
        <w:spacing w:line="480" w:lineRule="exact"/>
        <w:ind w:firstLine="28"/>
        <w:jc w:val="center"/>
        <w:rPr>
          <w:rFonts w:ascii="標楷體" w:eastAsia="標楷體" w:hAnsi="標楷體"/>
          <w:kern w:val="0"/>
          <w:position w:val="-4"/>
          <w:sz w:val="28"/>
          <w:szCs w:val="28"/>
        </w:rPr>
      </w:pPr>
      <w:r w:rsidRPr="00F57182">
        <w:rPr>
          <w:rFonts w:ascii="標楷體" w:eastAsia="標楷體" w:hAnsi="標楷體" w:hint="eastAsia"/>
          <w:noProof/>
          <w:kern w:val="0"/>
          <w:position w:val="-4"/>
          <w:sz w:val="28"/>
          <w:szCs w:val="28"/>
        </w:rPr>
        <w:t>第1節 神經系統藥物 Drugs acting on the nervous system</w:t>
      </w:r>
    </w:p>
    <w:p w:rsidR="00B172EA" w:rsidRPr="00F57182" w:rsidRDefault="00B172EA" w:rsidP="00B172EA">
      <w:pPr>
        <w:spacing w:line="480" w:lineRule="exact"/>
        <w:jc w:val="center"/>
        <w:rPr>
          <w:rFonts w:ascii="標楷體" w:eastAsia="標楷體" w:hAnsi="標楷體"/>
          <w:kern w:val="0"/>
          <w:position w:val="-4"/>
          <w:sz w:val="28"/>
          <w:szCs w:val="28"/>
        </w:rPr>
      </w:pPr>
      <w:r w:rsidRPr="00F57182">
        <w:rPr>
          <w:rFonts w:ascii="標楷體" w:eastAsia="標楷體" w:hAnsi="標楷體"/>
          <w:kern w:val="0"/>
          <w:position w:val="-4"/>
          <w:sz w:val="28"/>
          <w:szCs w:val="28"/>
        </w:rPr>
        <w:t>（自</w:t>
      </w:r>
      <w:r w:rsidRPr="00F57182">
        <w:rPr>
          <w:rFonts w:ascii="標楷體" w:eastAsia="標楷體" w:hAnsi="標楷體" w:hint="eastAsia"/>
          <w:kern w:val="0"/>
          <w:position w:val="-4"/>
          <w:sz w:val="28"/>
          <w:szCs w:val="28"/>
        </w:rPr>
        <w:t>○○</w:t>
      </w:r>
      <w:r w:rsidRPr="00F57182">
        <w:rPr>
          <w:rFonts w:ascii="標楷體" w:eastAsia="標楷體" w:hAnsi="標楷體"/>
          <w:kern w:val="0"/>
          <w:position w:val="-4"/>
          <w:sz w:val="28"/>
          <w:szCs w:val="28"/>
        </w:rPr>
        <w:t>年</w:t>
      </w:r>
      <w:r w:rsidRPr="00F57182">
        <w:rPr>
          <w:rFonts w:ascii="標楷體" w:eastAsia="標楷體" w:hAnsi="標楷體" w:hint="eastAsia"/>
          <w:kern w:val="0"/>
          <w:position w:val="-4"/>
          <w:sz w:val="28"/>
          <w:szCs w:val="28"/>
        </w:rPr>
        <w:t>○○</w:t>
      </w:r>
      <w:r w:rsidRPr="00F57182">
        <w:rPr>
          <w:rFonts w:ascii="標楷體" w:eastAsia="標楷體" w:hAnsi="標楷體"/>
          <w:kern w:val="0"/>
          <w:position w:val="-4"/>
          <w:sz w:val="28"/>
          <w:szCs w:val="28"/>
        </w:rPr>
        <w:t>月1日生效）</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49"/>
        <w:gridCol w:w="4749"/>
      </w:tblGrid>
      <w:tr w:rsidR="00B172EA" w:rsidRPr="00F57182" w:rsidTr="0024118B">
        <w:trPr>
          <w:trHeight w:val="538"/>
        </w:trPr>
        <w:tc>
          <w:tcPr>
            <w:tcW w:w="4749" w:type="dxa"/>
          </w:tcPr>
          <w:p w:rsidR="00B172EA" w:rsidRPr="00F57182" w:rsidRDefault="00B172EA" w:rsidP="00B172EA">
            <w:pPr>
              <w:spacing w:line="480" w:lineRule="exact"/>
              <w:ind w:firstLine="28"/>
              <w:jc w:val="center"/>
              <w:rPr>
                <w:rFonts w:ascii="標楷體" w:eastAsia="標楷體" w:hAnsi="標楷體"/>
                <w:sz w:val="28"/>
                <w:szCs w:val="28"/>
              </w:rPr>
            </w:pPr>
            <w:r w:rsidRPr="00F57182">
              <w:rPr>
                <w:rFonts w:ascii="標楷體" w:eastAsia="標楷體" w:hAnsi="標楷體"/>
                <w:sz w:val="28"/>
                <w:szCs w:val="28"/>
              </w:rPr>
              <w:t>修</w:t>
            </w:r>
            <w:r w:rsidRPr="00F57182">
              <w:rPr>
                <w:rFonts w:ascii="標楷體" w:eastAsia="標楷體" w:hAnsi="標楷體" w:hint="eastAsia"/>
                <w:sz w:val="28"/>
                <w:szCs w:val="28"/>
              </w:rPr>
              <w:t>訂</w:t>
            </w:r>
            <w:r w:rsidRPr="00F57182">
              <w:rPr>
                <w:rFonts w:ascii="標楷體" w:eastAsia="標楷體" w:hAnsi="標楷體"/>
                <w:sz w:val="28"/>
                <w:szCs w:val="28"/>
              </w:rPr>
              <w:t>後給付規定</w:t>
            </w:r>
          </w:p>
        </w:tc>
        <w:tc>
          <w:tcPr>
            <w:tcW w:w="4749" w:type="dxa"/>
          </w:tcPr>
          <w:p w:rsidR="00B172EA" w:rsidRPr="00F57182" w:rsidRDefault="00B172EA" w:rsidP="00B172EA">
            <w:pPr>
              <w:spacing w:line="480" w:lineRule="exact"/>
              <w:ind w:firstLine="28"/>
              <w:jc w:val="center"/>
              <w:rPr>
                <w:rFonts w:ascii="標楷體" w:eastAsia="標楷體" w:hAnsi="標楷體"/>
                <w:sz w:val="28"/>
                <w:szCs w:val="28"/>
              </w:rPr>
            </w:pPr>
            <w:r w:rsidRPr="00F57182">
              <w:rPr>
                <w:rFonts w:ascii="標楷體" w:eastAsia="標楷體" w:hAnsi="標楷體"/>
                <w:sz w:val="28"/>
                <w:szCs w:val="28"/>
              </w:rPr>
              <w:t>原給付規定</w:t>
            </w:r>
          </w:p>
        </w:tc>
      </w:tr>
      <w:tr w:rsidR="00B172EA" w:rsidRPr="00F57182" w:rsidTr="0024118B">
        <w:trPr>
          <w:trHeight w:val="1119"/>
        </w:trPr>
        <w:tc>
          <w:tcPr>
            <w:tcW w:w="4749" w:type="dxa"/>
          </w:tcPr>
          <w:p w:rsidR="00B172EA" w:rsidRPr="00F57182" w:rsidRDefault="00B172EA" w:rsidP="00B172EA">
            <w:pPr>
              <w:spacing w:line="480" w:lineRule="exact"/>
              <w:ind w:leftChars="45" w:left="321" w:hangingChars="76" w:hanging="213"/>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color w:val="000000"/>
                  <w:sz w:val="28"/>
                  <w:szCs w:val="28"/>
                </w:rPr>
                <w:t>1.3.2</w:t>
              </w:r>
            </w:smartTag>
            <w:r w:rsidRPr="00F57182">
              <w:rPr>
                <w:rFonts w:ascii="標楷體" w:eastAsia="標楷體" w:hAnsi="標楷體" w:hint="eastAsia"/>
                <w:color w:val="000000"/>
                <w:sz w:val="28"/>
                <w:szCs w:val="28"/>
              </w:rPr>
              <w:t>.抗癲癇劑Antiepileptic drugs</w:t>
            </w:r>
          </w:p>
          <w:p w:rsidR="00B172EA" w:rsidRPr="00F57182" w:rsidRDefault="00B172EA" w:rsidP="00B172EA">
            <w:pPr>
              <w:spacing w:line="480" w:lineRule="exact"/>
              <w:ind w:leftChars="110" w:left="477" w:hangingChars="76" w:hanging="213"/>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color w:val="000000"/>
                  <w:sz w:val="28"/>
                  <w:szCs w:val="28"/>
                </w:rPr>
                <w:t>1.3.2</w:t>
              </w:r>
            </w:smartTag>
            <w:r w:rsidRPr="00F57182">
              <w:rPr>
                <w:rFonts w:ascii="標楷體" w:eastAsia="標楷體" w:hAnsi="標楷體" w:hint="eastAsia"/>
                <w:color w:val="000000"/>
                <w:sz w:val="28"/>
                <w:szCs w:val="28"/>
              </w:rPr>
              <w:t xml:space="preserve">.1.Sodium </w:t>
            </w:r>
            <w:proofErr w:type="spellStart"/>
            <w:r w:rsidRPr="00F57182">
              <w:rPr>
                <w:rFonts w:ascii="標楷體" w:eastAsia="標楷體" w:hAnsi="標楷體" w:hint="eastAsia"/>
                <w:color w:val="000000"/>
                <w:sz w:val="28"/>
                <w:szCs w:val="28"/>
              </w:rPr>
              <w:t>valproate</w:t>
            </w:r>
            <w:proofErr w:type="spellEnd"/>
            <w:r w:rsidRPr="00F57182">
              <w:rPr>
                <w:rFonts w:ascii="標楷體" w:eastAsia="標楷體" w:hAnsi="標楷體" w:hint="eastAsia"/>
                <w:color w:val="000000"/>
                <w:sz w:val="28"/>
                <w:szCs w:val="28"/>
              </w:rPr>
              <w:t>注射劑 (如</w:t>
            </w:r>
            <w:proofErr w:type="spellStart"/>
            <w:r w:rsidRPr="00F57182">
              <w:rPr>
                <w:rFonts w:ascii="標楷體" w:eastAsia="標楷體" w:hAnsi="標楷體" w:hint="eastAsia"/>
                <w:color w:val="000000"/>
                <w:sz w:val="28"/>
                <w:szCs w:val="28"/>
              </w:rPr>
              <w:t>Depakine</w:t>
            </w:r>
            <w:proofErr w:type="spellEnd"/>
            <w:r w:rsidRPr="00F57182">
              <w:rPr>
                <w:rFonts w:ascii="標楷體" w:eastAsia="標楷體" w:hAnsi="標楷體" w:hint="eastAsia"/>
                <w:color w:val="000000"/>
                <w:sz w:val="28"/>
                <w:szCs w:val="28"/>
              </w:rPr>
              <w:t xml:space="preserve"> Lyophilized Injection) (略)</w:t>
            </w:r>
          </w:p>
          <w:p w:rsidR="00B172EA" w:rsidRPr="00F57182" w:rsidRDefault="00B172EA" w:rsidP="00B172EA">
            <w:pPr>
              <w:spacing w:line="480" w:lineRule="exact"/>
              <w:ind w:leftChars="134" w:left="451" w:hangingChars="46" w:hanging="129"/>
              <w:rPr>
                <w:rFonts w:ascii="標楷體" w:eastAsia="標楷體" w:hAnsi="標楷體"/>
                <w:color w:val="000000"/>
                <w:sz w:val="28"/>
                <w:szCs w:val="28"/>
              </w:rPr>
            </w:pPr>
            <w:r w:rsidRPr="00F57182">
              <w:rPr>
                <w:rFonts w:ascii="標楷體" w:eastAsia="標楷體" w:hAnsi="標楷體" w:hint="eastAsia"/>
                <w:color w:val="000000"/>
                <w:sz w:val="28"/>
                <w:szCs w:val="28"/>
              </w:rPr>
              <w:t>1.3.2.2.Gabapentin (如</w:t>
            </w:r>
            <w:proofErr w:type="spellStart"/>
            <w:r w:rsidRPr="00F57182">
              <w:rPr>
                <w:rFonts w:ascii="標楷體" w:eastAsia="標楷體" w:hAnsi="標楷體" w:hint="eastAsia"/>
                <w:color w:val="000000"/>
                <w:sz w:val="28"/>
                <w:szCs w:val="28"/>
              </w:rPr>
              <w:t>Neurontin</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vigabatrin</w:t>
            </w:r>
            <w:proofErr w:type="spellEnd"/>
            <w:r w:rsidRPr="00F57182">
              <w:rPr>
                <w:rFonts w:ascii="標楷體" w:eastAsia="標楷體" w:hAnsi="標楷體" w:hint="eastAsia"/>
                <w:color w:val="000000"/>
                <w:sz w:val="28"/>
                <w:szCs w:val="28"/>
              </w:rPr>
              <w:t xml:space="preserve"> (如</w:t>
            </w:r>
            <w:proofErr w:type="spellStart"/>
            <w:r w:rsidRPr="00F57182">
              <w:rPr>
                <w:rFonts w:ascii="標楷體" w:eastAsia="標楷體" w:hAnsi="標楷體" w:hint="eastAsia"/>
                <w:color w:val="000000"/>
                <w:sz w:val="28"/>
                <w:szCs w:val="28"/>
              </w:rPr>
              <w:t>Sabril</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tiagabine</w:t>
            </w:r>
            <w:proofErr w:type="spellEnd"/>
            <w:r w:rsidRPr="00F57182">
              <w:rPr>
                <w:rFonts w:ascii="標楷體" w:eastAsia="標楷體" w:hAnsi="標楷體" w:hint="eastAsia"/>
                <w:color w:val="000000"/>
                <w:sz w:val="28"/>
                <w:szCs w:val="28"/>
              </w:rPr>
              <w:t xml:space="preserve"> (如</w:t>
            </w:r>
            <w:proofErr w:type="spellStart"/>
            <w:r w:rsidRPr="00F57182">
              <w:rPr>
                <w:rFonts w:ascii="標楷體" w:eastAsia="標楷體" w:hAnsi="標楷體" w:hint="eastAsia"/>
                <w:color w:val="000000"/>
                <w:sz w:val="28"/>
                <w:szCs w:val="28"/>
              </w:rPr>
              <w:t>Gabitril</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pregabalin</w:t>
            </w:r>
            <w:proofErr w:type="spellEnd"/>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Lyrica</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perampanel</w:t>
            </w:r>
            <w:proofErr w:type="spellEnd"/>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Fycompa</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lacosamide</w:t>
            </w:r>
            <w:proofErr w:type="spellEnd"/>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Vimpat</w:t>
            </w:r>
            <w:proofErr w:type="spellEnd"/>
            <w:r w:rsidRPr="00F57182">
              <w:rPr>
                <w:rFonts w:ascii="標楷體" w:eastAsia="標楷體" w:hAnsi="標楷體" w:hint="eastAsia"/>
                <w:color w:val="000000"/>
                <w:sz w:val="28"/>
                <w:szCs w:val="28"/>
              </w:rPr>
              <w:t>)：(89/9/1、89/2/1、93/6/1、96/3/1、97/1/1、97/10/1、101/2/1、102/1/1、104/6/1、104/11/1、</w:t>
            </w:r>
            <w:r w:rsidRPr="00F57182">
              <w:rPr>
                <w:rFonts w:ascii="標楷體" w:eastAsia="標楷體" w:hAnsi="標楷體" w:cs="Arial" w:hint="eastAsia"/>
                <w:sz w:val="28"/>
                <w:szCs w:val="28"/>
                <w:u w:val="single"/>
                <w:lang w:val="it-IT"/>
              </w:rPr>
              <w:t>○○/○○/1</w:t>
            </w:r>
            <w:r w:rsidRPr="00F57182">
              <w:rPr>
                <w:rFonts w:ascii="標楷體" w:eastAsia="標楷體" w:hAnsi="標楷體" w:hint="eastAsia"/>
                <w:color w:val="000000"/>
                <w:sz w:val="28"/>
                <w:szCs w:val="28"/>
              </w:rPr>
              <w:t>）</w:t>
            </w:r>
          </w:p>
          <w:p w:rsidR="00B172EA" w:rsidRPr="00F57182" w:rsidRDefault="00B172EA" w:rsidP="00B172EA">
            <w:pPr>
              <w:spacing w:line="480" w:lineRule="exact"/>
              <w:ind w:leftChars="187" w:left="449" w:firstLineChars="9" w:firstLine="25"/>
              <w:rPr>
                <w:rFonts w:ascii="標楷體" w:eastAsia="標楷體" w:hAnsi="標楷體"/>
                <w:color w:val="000000"/>
                <w:sz w:val="28"/>
                <w:szCs w:val="28"/>
              </w:rPr>
            </w:pPr>
            <w:r w:rsidRPr="00F57182">
              <w:rPr>
                <w:rFonts w:ascii="標楷體" w:eastAsia="標楷體" w:hAnsi="標楷體" w:hint="eastAsia"/>
                <w:color w:val="000000"/>
                <w:sz w:val="28"/>
                <w:szCs w:val="28"/>
              </w:rPr>
              <w:t>限用於其他抗癲癇藥物無法有效控制之局部癲癇發作之輔助性治療(add on therapy)。</w:t>
            </w:r>
          </w:p>
          <w:p w:rsidR="00B172EA" w:rsidRPr="00F57182" w:rsidRDefault="00B172EA" w:rsidP="00B172EA">
            <w:pPr>
              <w:spacing w:line="480" w:lineRule="exact"/>
              <w:ind w:leftChars="134" w:left="451" w:hangingChars="46" w:hanging="129"/>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color w:val="000000"/>
                  <w:sz w:val="28"/>
                  <w:szCs w:val="28"/>
                </w:rPr>
                <w:t>1.3.2</w:t>
              </w:r>
            </w:smartTag>
            <w:r w:rsidRPr="00F57182">
              <w:rPr>
                <w:rFonts w:ascii="標楷體" w:eastAsia="標楷體" w:hAnsi="標楷體" w:hint="eastAsia"/>
                <w:color w:val="000000"/>
                <w:sz w:val="28"/>
                <w:szCs w:val="28"/>
              </w:rPr>
              <w:t>.3.~</w:t>
            </w:r>
            <w:r w:rsidRPr="00F57182">
              <w:rPr>
                <w:rFonts w:ascii="標楷體" w:eastAsia="標楷體" w:hAnsi="標楷體" w:hint="eastAsia"/>
                <w:color w:val="000000"/>
              </w:rPr>
              <w:t xml:space="preserve"> </w:t>
            </w:r>
            <w:r w:rsidRPr="00F57182">
              <w:rPr>
                <w:rFonts w:ascii="標楷體" w:eastAsia="標楷體" w:hAnsi="標楷體" w:hint="eastAsia"/>
                <w:color w:val="000000"/>
                <w:sz w:val="28"/>
                <w:szCs w:val="28"/>
              </w:rPr>
              <w:t>1.3.2.7. (略)</w:t>
            </w:r>
          </w:p>
          <w:p w:rsidR="00B172EA" w:rsidRPr="00F57182" w:rsidRDefault="00B172EA" w:rsidP="00B172EA">
            <w:pPr>
              <w:spacing w:line="480" w:lineRule="exact"/>
              <w:ind w:leftChars="134" w:left="451" w:hangingChars="46" w:hanging="129"/>
              <w:rPr>
                <w:rFonts w:ascii="標楷體" w:eastAsia="標楷體" w:hAnsi="標楷體"/>
                <w:color w:val="000000"/>
                <w:sz w:val="28"/>
                <w:szCs w:val="28"/>
              </w:rPr>
            </w:pPr>
            <w:r w:rsidRPr="00F57182">
              <w:rPr>
                <w:rFonts w:ascii="標楷體" w:eastAsia="標楷體" w:hAnsi="標楷體" w:hint="eastAsia"/>
                <w:color w:val="000000"/>
                <w:sz w:val="28"/>
                <w:szCs w:val="28"/>
                <w:u w:val="single"/>
              </w:rPr>
              <w:t xml:space="preserve">1.3.2.8. </w:t>
            </w:r>
            <w:proofErr w:type="spellStart"/>
            <w:r w:rsidRPr="00F57182">
              <w:rPr>
                <w:rFonts w:ascii="標楷體" w:eastAsia="標楷體" w:hAnsi="標楷體" w:hint="eastAsia"/>
                <w:color w:val="000000"/>
                <w:sz w:val="28"/>
                <w:szCs w:val="28"/>
                <w:u w:val="single"/>
              </w:rPr>
              <w:t>Zonisamide</w:t>
            </w:r>
            <w:proofErr w:type="spellEnd"/>
            <w:r w:rsidRPr="00F57182">
              <w:rPr>
                <w:rFonts w:ascii="標楷體" w:eastAsia="標楷體" w:hAnsi="標楷體" w:hint="eastAsia"/>
                <w:color w:val="000000"/>
                <w:sz w:val="28"/>
                <w:szCs w:val="28"/>
                <w:u w:val="single"/>
              </w:rPr>
              <w:t>(如</w:t>
            </w:r>
            <w:proofErr w:type="spellStart"/>
            <w:r w:rsidRPr="00F57182">
              <w:rPr>
                <w:rFonts w:ascii="標楷體" w:eastAsia="標楷體" w:hAnsi="標楷體" w:hint="eastAsia"/>
                <w:color w:val="000000"/>
                <w:sz w:val="28"/>
                <w:szCs w:val="28"/>
                <w:u w:val="single"/>
              </w:rPr>
              <w:t>Zonegran</w:t>
            </w:r>
            <w:proofErr w:type="spellEnd"/>
            <w:r w:rsidRPr="00F57182">
              <w:rPr>
                <w:rFonts w:ascii="標楷體" w:eastAsia="標楷體" w:hAnsi="標楷體" w:hint="eastAsia"/>
                <w:color w:val="000000"/>
                <w:sz w:val="28"/>
                <w:szCs w:val="28"/>
                <w:u w:val="single"/>
              </w:rPr>
              <w:t>)</w:t>
            </w:r>
            <w:r w:rsidRPr="00F57182">
              <w:rPr>
                <w:rFonts w:ascii="標楷體" w:eastAsia="標楷體" w:hAnsi="標楷體" w:cs="Arial" w:hint="eastAsia"/>
                <w:sz w:val="28"/>
                <w:szCs w:val="28"/>
                <w:u w:val="single"/>
                <w:lang w:val="it-IT"/>
              </w:rPr>
              <w:t xml:space="preserve"> (○○/○○/1)</w:t>
            </w:r>
          </w:p>
          <w:p w:rsidR="00B172EA" w:rsidRPr="00F57182" w:rsidRDefault="00B172EA" w:rsidP="00B172EA">
            <w:pPr>
              <w:spacing w:line="480" w:lineRule="exact"/>
              <w:ind w:leftChars="178" w:left="449" w:hangingChars="8" w:hanging="22"/>
              <w:rPr>
                <w:rFonts w:ascii="標楷體" w:eastAsia="標楷體" w:hAnsi="標楷體"/>
                <w:color w:val="000000"/>
                <w:sz w:val="28"/>
                <w:szCs w:val="28"/>
              </w:rPr>
            </w:pPr>
            <w:r w:rsidRPr="00F57182">
              <w:rPr>
                <w:rFonts w:ascii="標楷體" w:eastAsia="標楷體" w:hAnsi="標楷體" w:hint="eastAsia"/>
                <w:color w:val="000000"/>
                <w:sz w:val="28"/>
                <w:szCs w:val="28"/>
              </w:rPr>
              <w:t>限用於其他抗癲癇藥物無法有效控制之局部癲癇發作之輔助性治療</w:t>
            </w:r>
            <w:r w:rsidRPr="00F57182">
              <w:rPr>
                <w:rFonts w:ascii="標楷體" w:eastAsia="標楷體" w:hAnsi="標楷體" w:hint="eastAsia"/>
                <w:color w:val="000000"/>
                <w:sz w:val="28"/>
                <w:szCs w:val="28"/>
              </w:rPr>
              <w:lastRenderedPageBreak/>
              <w:t>(add on therapy)或</w:t>
            </w:r>
            <w:r w:rsidRPr="00F57182">
              <w:rPr>
                <w:rFonts w:ascii="標楷體" w:eastAsia="標楷體" w:hAnsi="標楷體" w:hint="eastAsia"/>
                <w:color w:val="000000"/>
                <w:sz w:val="28"/>
                <w:szCs w:val="28"/>
                <w:u w:val="single"/>
              </w:rPr>
              <w:t>作為</w:t>
            </w:r>
            <w:r w:rsidRPr="00F57182">
              <w:rPr>
                <w:rFonts w:ascii="標楷體" w:eastAsia="標楷體" w:hAnsi="標楷體"/>
                <w:color w:val="000000"/>
                <w:sz w:val="28"/>
                <w:szCs w:val="28"/>
                <w:u w:val="single"/>
              </w:rPr>
              <w:t>新診斷成人局部癲癇發作之單一藥物治療</w:t>
            </w:r>
            <w:r w:rsidRPr="00F57182">
              <w:rPr>
                <w:rFonts w:ascii="標楷體" w:eastAsia="標楷體" w:hAnsi="標楷體" w:hint="eastAsia"/>
                <w:color w:val="000000"/>
                <w:sz w:val="28"/>
                <w:szCs w:val="28"/>
              </w:rPr>
              <w:t>。</w:t>
            </w:r>
          </w:p>
        </w:tc>
        <w:tc>
          <w:tcPr>
            <w:tcW w:w="4749" w:type="dxa"/>
          </w:tcPr>
          <w:p w:rsidR="00B172EA" w:rsidRPr="00F57182" w:rsidRDefault="00B172EA" w:rsidP="00B172EA">
            <w:pPr>
              <w:spacing w:line="480" w:lineRule="exact"/>
              <w:ind w:leftChars="45" w:left="321" w:hangingChars="76" w:hanging="213"/>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color w:val="000000"/>
                  <w:sz w:val="28"/>
                  <w:szCs w:val="28"/>
                </w:rPr>
                <w:lastRenderedPageBreak/>
                <w:t>1.3.2</w:t>
              </w:r>
            </w:smartTag>
            <w:r w:rsidRPr="00F57182">
              <w:rPr>
                <w:rFonts w:ascii="標楷體" w:eastAsia="標楷體" w:hAnsi="標楷體" w:hint="eastAsia"/>
                <w:color w:val="000000"/>
                <w:sz w:val="28"/>
                <w:szCs w:val="28"/>
              </w:rPr>
              <w:t>.抗癲癇劑Antiepileptic drugs</w:t>
            </w:r>
          </w:p>
          <w:p w:rsidR="00B172EA" w:rsidRPr="00F57182" w:rsidRDefault="00B172EA" w:rsidP="00B172EA">
            <w:pPr>
              <w:spacing w:line="480" w:lineRule="exact"/>
              <w:ind w:leftChars="110" w:left="477" w:hangingChars="76" w:hanging="213"/>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color w:val="000000"/>
                  <w:sz w:val="28"/>
                  <w:szCs w:val="28"/>
                </w:rPr>
                <w:t>1.3.2</w:t>
              </w:r>
            </w:smartTag>
            <w:r w:rsidRPr="00F57182">
              <w:rPr>
                <w:rFonts w:ascii="標楷體" w:eastAsia="標楷體" w:hAnsi="標楷體" w:hint="eastAsia"/>
                <w:color w:val="000000"/>
                <w:sz w:val="28"/>
                <w:szCs w:val="28"/>
              </w:rPr>
              <w:t xml:space="preserve">.1.Sodium </w:t>
            </w:r>
            <w:proofErr w:type="spellStart"/>
            <w:r w:rsidRPr="00F57182">
              <w:rPr>
                <w:rFonts w:ascii="標楷體" w:eastAsia="標楷體" w:hAnsi="標楷體" w:hint="eastAsia"/>
                <w:color w:val="000000"/>
                <w:sz w:val="28"/>
                <w:szCs w:val="28"/>
              </w:rPr>
              <w:t>valproate</w:t>
            </w:r>
            <w:proofErr w:type="spellEnd"/>
            <w:r w:rsidRPr="00F57182">
              <w:rPr>
                <w:rFonts w:ascii="標楷體" w:eastAsia="標楷體" w:hAnsi="標楷體" w:hint="eastAsia"/>
                <w:color w:val="000000"/>
                <w:sz w:val="28"/>
                <w:szCs w:val="28"/>
              </w:rPr>
              <w:t>注射劑 (如</w:t>
            </w:r>
            <w:proofErr w:type="spellStart"/>
            <w:r w:rsidRPr="00F57182">
              <w:rPr>
                <w:rFonts w:ascii="標楷體" w:eastAsia="標楷體" w:hAnsi="標楷體" w:hint="eastAsia"/>
                <w:color w:val="000000"/>
                <w:sz w:val="28"/>
                <w:szCs w:val="28"/>
              </w:rPr>
              <w:t>Depakine</w:t>
            </w:r>
            <w:proofErr w:type="spellEnd"/>
            <w:r w:rsidRPr="00F57182">
              <w:rPr>
                <w:rFonts w:ascii="標楷體" w:eastAsia="標楷體" w:hAnsi="標楷體" w:hint="eastAsia"/>
                <w:color w:val="000000"/>
                <w:sz w:val="28"/>
                <w:szCs w:val="28"/>
              </w:rPr>
              <w:t xml:space="preserve"> Lyophilized Injection) (略)</w:t>
            </w:r>
          </w:p>
          <w:p w:rsidR="00B172EA" w:rsidRPr="00F57182" w:rsidRDefault="00B172EA" w:rsidP="00B172EA">
            <w:pPr>
              <w:spacing w:line="480" w:lineRule="exact"/>
              <w:ind w:leftChars="134" w:left="451" w:hangingChars="46" w:hanging="129"/>
              <w:rPr>
                <w:rFonts w:ascii="標楷體" w:eastAsia="標楷體" w:hAnsi="標楷體"/>
                <w:color w:val="000000"/>
                <w:sz w:val="28"/>
                <w:szCs w:val="28"/>
              </w:rPr>
            </w:pPr>
            <w:r w:rsidRPr="00F57182">
              <w:rPr>
                <w:rFonts w:ascii="標楷體" w:eastAsia="標楷體" w:hAnsi="標楷體" w:hint="eastAsia"/>
                <w:color w:val="000000"/>
                <w:sz w:val="28"/>
                <w:szCs w:val="28"/>
              </w:rPr>
              <w:t>1.3.2.2.Gabapentin (如</w:t>
            </w:r>
            <w:proofErr w:type="spellStart"/>
            <w:r w:rsidRPr="00F57182">
              <w:rPr>
                <w:rFonts w:ascii="標楷體" w:eastAsia="標楷體" w:hAnsi="標楷體" w:hint="eastAsia"/>
                <w:color w:val="000000"/>
                <w:sz w:val="28"/>
                <w:szCs w:val="28"/>
              </w:rPr>
              <w:t>Neurontin</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vigabatrin</w:t>
            </w:r>
            <w:proofErr w:type="spellEnd"/>
            <w:r w:rsidRPr="00F57182">
              <w:rPr>
                <w:rFonts w:ascii="標楷體" w:eastAsia="標楷體" w:hAnsi="標楷體" w:hint="eastAsia"/>
                <w:color w:val="000000"/>
                <w:sz w:val="28"/>
                <w:szCs w:val="28"/>
              </w:rPr>
              <w:t xml:space="preserve"> (如</w:t>
            </w:r>
            <w:proofErr w:type="spellStart"/>
            <w:r w:rsidRPr="00F57182">
              <w:rPr>
                <w:rFonts w:ascii="標楷體" w:eastAsia="標楷體" w:hAnsi="標楷體" w:hint="eastAsia"/>
                <w:color w:val="000000"/>
                <w:sz w:val="28"/>
                <w:szCs w:val="28"/>
              </w:rPr>
              <w:t>Sabril</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tiagabine</w:t>
            </w:r>
            <w:proofErr w:type="spellEnd"/>
            <w:r w:rsidRPr="00F57182">
              <w:rPr>
                <w:rFonts w:ascii="標楷體" w:eastAsia="標楷體" w:hAnsi="標楷體" w:hint="eastAsia"/>
                <w:color w:val="000000"/>
                <w:sz w:val="28"/>
                <w:szCs w:val="28"/>
              </w:rPr>
              <w:t xml:space="preserve"> (如</w:t>
            </w:r>
            <w:proofErr w:type="spellStart"/>
            <w:r w:rsidRPr="00F57182">
              <w:rPr>
                <w:rFonts w:ascii="標楷體" w:eastAsia="標楷體" w:hAnsi="標楷體" w:hint="eastAsia"/>
                <w:color w:val="000000"/>
                <w:sz w:val="28"/>
                <w:szCs w:val="28"/>
              </w:rPr>
              <w:t>Gabitril</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pregabalin</w:t>
            </w:r>
            <w:proofErr w:type="spellEnd"/>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Lyrica</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u w:val="single"/>
              </w:rPr>
              <w:t>zonisamide</w:t>
            </w:r>
            <w:proofErr w:type="spellEnd"/>
            <w:r w:rsidRPr="00F57182">
              <w:rPr>
                <w:rFonts w:ascii="標楷體" w:eastAsia="標楷體" w:hAnsi="標楷體" w:hint="eastAsia"/>
                <w:color w:val="000000"/>
                <w:sz w:val="28"/>
                <w:szCs w:val="28"/>
                <w:u w:val="single"/>
              </w:rPr>
              <w:t>(如</w:t>
            </w:r>
            <w:proofErr w:type="spellStart"/>
            <w:r w:rsidRPr="00F57182">
              <w:rPr>
                <w:rFonts w:ascii="標楷體" w:eastAsia="標楷體" w:hAnsi="標楷體" w:hint="eastAsia"/>
                <w:color w:val="000000"/>
                <w:sz w:val="28"/>
                <w:szCs w:val="28"/>
                <w:u w:val="single"/>
              </w:rPr>
              <w:t>Zonegran</w:t>
            </w:r>
            <w:proofErr w:type="spellEnd"/>
            <w:r w:rsidRPr="00F57182">
              <w:rPr>
                <w:rFonts w:ascii="標楷體" w:eastAsia="標楷體" w:hAnsi="標楷體" w:hint="eastAsia"/>
                <w:color w:val="000000"/>
                <w:sz w:val="28"/>
                <w:szCs w:val="28"/>
                <w:u w:val="single"/>
              </w:rPr>
              <w:t>)</w:t>
            </w:r>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perampanel</w:t>
            </w:r>
            <w:proofErr w:type="spellEnd"/>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Fycompa</w:t>
            </w:r>
            <w:proofErr w:type="spellEnd"/>
            <w:r w:rsidRPr="00F57182">
              <w:rPr>
                <w:rFonts w:ascii="標楷體" w:eastAsia="標楷體" w:hAnsi="標楷體" w:hint="eastAsia"/>
                <w:color w:val="000000"/>
                <w:sz w:val="28"/>
                <w:szCs w:val="28"/>
              </w:rPr>
              <w:t>)、</w:t>
            </w:r>
            <w:proofErr w:type="spellStart"/>
            <w:r w:rsidRPr="00F57182">
              <w:rPr>
                <w:rFonts w:ascii="標楷體" w:eastAsia="標楷體" w:hAnsi="標楷體" w:hint="eastAsia"/>
                <w:color w:val="000000"/>
                <w:sz w:val="28"/>
                <w:szCs w:val="28"/>
              </w:rPr>
              <w:t>lacosamide</w:t>
            </w:r>
            <w:proofErr w:type="spellEnd"/>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Vimpat</w:t>
            </w:r>
            <w:proofErr w:type="spellEnd"/>
            <w:r w:rsidRPr="00F57182">
              <w:rPr>
                <w:rFonts w:ascii="標楷體" w:eastAsia="標楷體" w:hAnsi="標楷體" w:hint="eastAsia"/>
                <w:color w:val="000000"/>
                <w:sz w:val="28"/>
                <w:szCs w:val="28"/>
              </w:rPr>
              <w:t>)：(89/9/1、89/2/1、93/6/1、96/3/1、97/1/1、97/10/1、101/2/1、102/1/1、104/6/1、104/11/1）</w:t>
            </w:r>
          </w:p>
          <w:p w:rsidR="00B172EA" w:rsidRPr="00F57182" w:rsidRDefault="00B172EA" w:rsidP="00B172EA">
            <w:pPr>
              <w:spacing w:line="480" w:lineRule="exact"/>
              <w:ind w:leftChars="187" w:left="449" w:firstLineChars="9" w:firstLine="25"/>
              <w:rPr>
                <w:rFonts w:ascii="標楷體" w:eastAsia="標楷體" w:hAnsi="標楷體"/>
                <w:color w:val="000000"/>
                <w:sz w:val="28"/>
                <w:szCs w:val="28"/>
              </w:rPr>
            </w:pPr>
            <w:r w:rsidRPr="00F57182">
              <w:rPr>
                <w:rFonts w:ascii="標楷體" w:eastAsia="標楷體" w:hAnsi="標楷體" w:hint="eastAsia"/>
                <w:color w:val="000000"/>
                <w:sz w:val="28"/>
                <w:szCs w:val="28"/>
              </w:rPr>
              <w:t>限用於其他抗癲癇藥物無法有效控制之局部癲癇發作之輔助性治療(add on therapy)。</w:t>
            </w:r>
          </w:p>
          <w:p w:rsidR="00B172EA" w:rsidRPr="00F57182" w:rsidRDefault="00B172EA" w:rsidP="00B172EA">
            <w:pPr>
              <w:spacing w:line="480" w:lineRule="exact"/>
              <w:ind w:leftChars="135" w:left="607" w:hangingChars="101" w:hanging="283"/>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57182">
                <w:rPr>
                  <w:rFonts w:ascii="標楷體" w:eastAsia="標楷體" w:hAnsi="標楷體" w:hint="eastAsia"/>
                  <w:color w:val="000000"/>
                  <w:sz w:val="28"/>
                  <w:szCs w:val="28"/>
                </w:rPr>
                <w:t>1.3.2</w:t>
              </w:r>
            </w:smartTag>
            <w:r w:rsidRPr="00F57182">
              <w:rPr>
                <w:rFonts w:ascii="標楷體" w:eastAsia="標楷體" w:hAnsi="標楷體" w:hint="eastAsia"/>
                <w:color w:val="000000"/>
                <w:sz w:val="28"/>
                <w:szCs w:val="28"/>
              </w:rPr>
              <w:t>.3.~</w:t>
            </w:r>
            <w:r w:rsidRPr="00F57182">
              <w:rPr>
                <w:rFonts w:ascii="標楷體" w:eastAsia="標楷體" w:hAnsi="標楷體" w:hint="eastAsia"/>
                <w:color w:val="000000"/>
              </w:rPr>
              <w:t xml:space="preserve"> </w:t>
            </w:r>
            <w:r w:rsidRPr="00F57182">
              <w:rPr>
                <w:rFonts w:ascii="標楷體" w:eastAsia="標楷體" w:hAnsi="標楷體" w:hint="eastAsia"/>
                <w:color w:val="000000"/>
                <w:sz w:val="28"/>
                <w:szCs w:val="28"/>
              </w:rPr>
              <w:t>1.3.2.7. (略)</w:t>
            </w:r>
          </w:p>
          <w:p w:rsidR="00B172EA" w:rsidRPr="00F57182" w:rsidRDefault="00B172EA" w:rsidP="00B172EA">
            <w:pPr>
              <w:spacing w:line="480" w:lineRule="exact"/>
              <w:ind w:leftChars="135" w:left="607" w:hangingChars="101" w:hanging="283"/>
              <w:rPr>
                <w:rFonts w:ascii="標楷體" w:eastAsia="標楷體" w:hAnsi="標楷體"/>
                <w:color w:val="000000"/>
                <w:sz w:val="28"/>
                <w:szCs w:val="28"/>
              </w:rPr>
            </w:pPr>
            <w:r w:rsidRPr="00F57182">
              <w:rPr>
                <w:rFonts w:ascii="標楷體" w:eastAsia="標楷體" w:hAnsi="標楷體" w:hint="eastAsia"/>
                <w:color w:val="000000"/>
                <w:sz w:val="28"/>
                <w:szCs w:val="28"/>
              </w:rPr>
              <w:t>1.3.2.8. (無)</w:t>
            </w:r>
          </w:p>
          <w:p w:rsidR="00B172EA" w:rsidRPr="00F57182" w:rsidRDefault="00B172EA" w:rsidP="00B172EA">
            <w:pPr>
              <w:spacing w:line="480" w:lineRule="exact"/>
              <w:ind w:leftChars="134" w:left="451" w:hangingChars="46" w:hanging="129"/>
              <w:rPr>
                <w:rFonts w:ascii="標楷體" w:eastAsia="標楷體" w:hAnsi="標楷體"/>
                <w:sz w:val="28"/>
                <w:szCs w:val="28"/>
              </w:rPr>
            </w:pPr>
          </w:p>
        </w:tc>
      </w:tr>
    </w:tbl>
    <w:p w:rsidR="00832245" w:rsidRPr="00F57182" w:rsidRDefault="00B172EA" w:rsidP="00B172EA">
      <w:pPr>
        <w:spacing w:line="480" w:lineRule="exact"/>
        <w:rPr>
          <w:rFonts w:ascii="標楷體" w:eastAsia="標楷體" w:hAnsi="標楷體"/>
          <w:sz w:val="28"/>
          <w:szCs w:val="28"/>
        </w:rPr>
      </w:pPr>
      <w:r w:rsidRPr="00F57182">
        <w:rPr>
          <w:rFonts w:ascii="標楷體" w:eastAsia="標楷體" w:hAnsi="標楷體"/>
          <w:bCs/>
          <w:noProof/>
          <w:kern w:val="52"/>
          <w:sz w:val="28"/>
          <w:szCs w:val="28"/>
        </w:rPr>
        <w:lastRenderedPageBreak/>
        <w:t>備註：劃線部分為新修訂規定</w:t>
      </w:r>
      <w:r w:rsidRPr="00F57182">
        <w:rPr>
          <w:rFonts w:ascii="標楷體" w:eastAsia="標楷體" w:hAnsi="標楷體" w:hint="eastAsia"/>
          <w:bCs/>
          <w:noProof/>
          <w:kern w:val="52"/>
          <w:sz w:val="28"/>
          <w:szCs w:val="28"/>
        </w:rPr>
        <w:t>。</w:t>
      </w:r>
    </w:p>
    <w:p w:rsidR="00832245" w:rsidRPr="00F57182" w:rsidRDefault="00832245" w:rsidP="00832245">
      <w:pPr>
        <w:rPr>
          <w:rFonts w:ascii="標楷體" w:eastAsia="標楷體" w:hAnsi="標楷體"/>
        </w:rPr>
      </w:pPr>
    </w:p>
    <w:p w:rsidR="00832245" w:rsidRPr="00F57182" w:rsidRDefault="00832245" w:rsidP="00832245">
      <w:pPr>
        <w:widowControl/>
        <w:jc w:val="both"/>
        <w:rPr>
          <w:rFonts w:ascii="標楷體" w:eastAsia="標楷體" w:hAnsi="標楷體"/>
          <w:sz w:val="28"/>
          <w:szCs w:val="28"/>
        </w:rPr>
      </w:pPr>
      <w:r w:rsidRPr="00F57182">
        <w:rPr>
          <w:rFonts w:ascii="標楷體" w:eastAsia="標楷體" w:hAnsi="標楷體"/>
          <w:szCs w:val="28"/>
        </w:rPr>
        <w:br w:type="page"/>
      </w:r>
    </w:p>
    <w:p w:rsidR="00A20D9D" w:rsidRPr="00F57182" w:rsidRDefault="003B07AE" w:rsidP="00A20D9D">
      <w:pPr>
        <w:adjustRightInd w:val="0"/>
        <w:snapToGrid w:val="0"/>
        <w:spacing w:line="480" w:lineRule="exact"/>
        <w:jc w:val="center"/>
        <w:rPr>
          <w:rFonts w:ascii="標楷體" w:eastAsia="標楷體" w:hAnsi="標楷體"/>
          <w:noProof/>
          <w:sz w:val="28"/>
          <w:szCs w:val="28"/>
        </w:rPr>
      </w:pPr>
      <w:bookmarkStart w:id="1" w:name="OLE_LINK1"/>
      <w:r w:rsidRPr="003B07AE">
        <w:rPr>
          <w:rFonts w:ascii="標楷體" w:eastAsia="標楷體" w:hAnsi="標楷體"/>
          <w:noProof/>
        </w:rPr>
        <w:lastRenderedPageBreak/>
        <w:pict>
          <v:shape id="_x0000_s1029" type="#_x0000_t202" style="position:absolute;left:0;text-align:left;margin-left:413.4pt;margin-top:-25.45pt;width:51.95pt;height:25.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sKwIAAFgEAAAOAAAAZHJzL2Uyb0RvYy54bWysVNtu2zAMfR+wfxD0vjhx47Qx4hRdugwD&#10;ugvQ7gNkWbaFyZJGKbGzry8lJ2l2exnmB4EUqUPykPTqdugU2Qtw0uiCziZTSoTmppK6KejXp+2b&#10;G0qcZ7piymhR0INw9Hb9+tWqt7lITWtUJYAgiHZ5bwvaem/zJHG8FR1zE2OFRmNtoGMeVWiSCliP&#10;6J1K0ul0kfQGKguGC+fw9n400nXEr2vB/ee6dsITVVDMzccT4lmGM1mvWN4As63kxzTYP2TRMakx&#10;6BnqnnlGdiB/g+okB+NM7SfcdImpa8lFrAGrmU1/qeaxZVbEWpAcZ880uf8Hyz/tvwCRFfYO6dGs&#10;wx49icGTt2Yg6Tzw01uXo9ujRUc/4D36xlqdfTD8myPabFqmG3EHYPpWsArzm4WXycXTEccFkLL/&#10;aCqMw3beRKChhi6Qh3QQRMdEDufehFw4Xi6y5fUio4Sj6SpdZiiHCCw/Pbbg/HthOhKEggK2PoKz&#10;/YPzo+vJJcRyRslqK5WKCjTlRgHZMxyTbfyO6D+5KU36gi6zNBvr/yvENH5/guikx3lXsivozdmJ&#10;5YG1d7rCNFnumVSjjNUpfaQxMDdy6IdyiB27CgECxaWpDsgrmHG8cR1RaA38oKTH0S6o+75jIChR&#10;HzT2Zjmbz8MuRGWeXaeowKWlvLQwzRGqoJ6SUdz4cX92FmTTYqTTNNxhP7cycv2S1TF9HN/YreOq&#10;hf241KPXyw9h/QwAAP//AwBQSwMEFAAGAAgAAAAhAGE0/33fAAAACQEAAA8AAABkcnMvZG93bnJl&#10;di54bWxMj8FOwzAQRO9I/IO1SNxam6KWNsSpEFXPlIKEuDn2Nokar0Pspilfz3KC42qeZt7m69G3&#10;YsA+NoE03E0VCCQbXEOVhve37WQJIiZDzrSBUMMFI6yL66vcZC6c6RWHfaoEl1DMjIY6pS6TMtoa&#10;vYnT0CFxdgi9N4nPvpKuN2cu962cKbWQ3jTEC7Xp8LlGe9yfvIa42X119rArj7W7fL9shrn92H5q&#10;fXszPj2CSDimPxh+9VkdCnYqw4lcFK2G5WzB6knDZK5WIJhY3asHECWjCmSRy/8fFD8AAAD//wMA&#10;UEsBAi0AFAAGAAgAAAAhALaDOJL+AAAA4QEAABMAAAAAAAAAAAAAAAAAAAAAAFtDb250ZW50X1R5&#10;cGVzXS54bWxQSwECLQAUAAYACAAAACEAOP0h/9YAAACUAQAACwAAAAAAAAAAAAAAAAAvAQAAX3Jl&#10;bHMvLnJlbHNQSwECLQAUAAYACAAAACEAfwx+bCsCAABYBAAADgAAAAAAAAAAAAAAAAAuAgAAZHJz&#10;L2Uyb0RvYy54bWxQSwECLQAUAAYACAAAACEAYTT/fd8AAAAJAQAADwAAAAAAAAAAAAAAAACFBAAA&#10;ZHJzL2Rvd25yZXYueG1sUEsFBgAAAAAEAAQA8wAAAJEFAAAAAA==&#10;">
            <v:textbox style="mso-fit-shape-to-text:t">
              <w:txbxContent>
                <w:p w:rsidR="001D707C" w:rsidRPr="003F00D2" w:rsidRDefault="001D707C" w:rsidP="00A20D9D">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4</w:t>
                  </w:r>
                </w:p>
              </w:txbxContent>
            </v:textbox>
          </v:shape>
        </w:pict>
      </w:r>
      <w:r w:rsidR="00A20D9D" w:rsidRPr="00F57182">
        <w:rPr>
          <w:rFonts w:ascii="標楷體" w:eastAsia="標楷體" w:hAnsi="標楷體" w:hint="eastAsia"/>
          <w:noProof/>
          <w:sz w:val="28"/>
          <w:szCs w:val="28"/>
        </w:rPr>
        <w:t>「藥品給付規定」修正對照表（草案）</w:t>
      </w:r>
    </w:p>
    <w:p w:rsidR="00A20D9D" w:rsidRPr="00F57182" w:rsidRDefault="00A20D9D" w:rsidP="00A20D9D">
      <w:pPr>
        <w:widowControl/>
        <w:adjustRightInd w:val="0"/>
        <w:snapToGrid w:val="0"/>
        <w:spacing w:line="480" w:lineRule="exact"/>
        <w:jc w:val="center"/>
        <w:rPr>
          <w:rFonts w:ascii="標楷體" w:eastAsia="標楷體" w:hAnsi="標楷體"/>
          <w:noProof/>
          <w:sz w:val="28"/>
          <w:szCs w:val="28"/>
        </w:rPr>
      </w:pPr>
      <w:r w:rsidRPr="00F57182">
        <w:rPr>
          <w:rFonts w:ascii="標楷體" w:eastAsia="標楷體" w:hAnsi="標楷體" w:hint="eastAsia"/>
          <w:noProof/>
          <w:sz w:val="28"/>
          <w:szCs w:val="28"/>
        </w:rPr>
        <w:t>第6節 呼吸道藥物 Respiratory tract drugs</w:t>
      </w:r>
    </w:p>
    <w:p w:rsidR="00A20D9D" w:rsidRPr="00F57182" w:rsidRDefault="00A20D9D" w:rsidP="00A20D9D">
      <w:pPr>
        <w:tabs>
          <w:tab w:val="left" w:pos="1560"/>
        </w:tabs>
        <w:spacing w:line="480" w:lineRule="exact"/>
        <w:ind w:left="993"/>
        <w:jc w:val="center"/>
        <w:rPr>
          <w:rFonts w:ascii="標楷體" w:eastAsia="標楷體" w:hAnsi="標楷體"/>
          <w:noProof/>
          <w:sz w:val="28"/>
          <w:szCs w:val="28"/>
        </w:rPr>
      </w:pPr>
      <w:r w:rsidRPr="00F57182">
        <w:rPr>
          <w:rFonts w:ascii="標楷體" w:eastAsia="標楷體" w:hAnsi="標楷體" w:hint="eastAsia"/>
          <w:noProof/>
          <w:sz w:val="28"/>
          <w:szCs w:val="28"/>
        </w:rPr>
        <w:t>（自○○年○○月1日生效）</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49"/>
        <w:gridCol w:w="4749"/>
      </w:tblGrid>
      <w:tr w:rsidR="00A20D9D" w:rsidRPr="00F57182" w:rsidTr="00A20D9D">
        <w:trPr>
          <w:trHeight w:val="321"/>
        </w:trPr>
        <w:tc>
          <w:tcPr>
            <w:tcW w:w="4749" w:type="dxa"/>
          </w:tcPr>
          <w:p w:rsidR="00A20D9D" w:rsidRPr="00F57182" w:rsidRDefault="00A20D9D" w:rsidP="00A20D9D">
            <w:pPr>
              <w:adjustRightInd w:val="0"/>
              <w:snapToGrid w:val="0"/>
              <w:spacing w:before="100" w:beforeAutospacing="1" w:after="100" w:afterAutospacing="1" w:line="480" w:lineRule="exact"/>
              <w:jc w:val="center"/>
              <w:rPr>
                <w:rFonts w:ascii="標楷體" w:eastAsia="標楷體" w:hAnsi="標楷體" w:cs="Arial"/>
                <w:sz w:val="28"/>
                <w:szCs w:val="28"/>
              </w:rPr>
            </w:pPr>
            <w:r w:rsidRPr="00F57182">
              <w:rPr>
                <w:rFonts w:ascii="標楷體" w:eastAsia="標楷體" w:hAnsi="標楷體" w:cs="Arial" w:hint="eastAsia"/>
                <w:sz w:val="28"/>
                <w:szCs w:val="28"/>
              </w:rPr>
              <w:t>修訂後給付規定</w:t>
            </w:r>
          </w:p>
        </w:tc>
        <w:tc>
          <w:tcPr>
            <w:tcW w:w="4749" w:type="dxa"/>
          </w:tcPr>
          <w:p w:rsidR="00A20D9D" w:rsidRPr="00F57182" w:rsidRDefault="00A20D9D" w:rsidP="00A20D9D">
            <w:pPr>
              <w:adjustRightInd w:val="0"/>
              <w:snapToGrid w:val="0"/>
              <w:spacing w:before="100" w:beforeAutospacing="1" w:after="100" w:afterAutospacing="1" w:line="480" w:lineRule="exact"/>
              <w:jc w:val="center"/>
              <w:rPr>
                <w:rFonts w:ascii="標楷體" w:eastAsia="標楷體" w:hAnsi="標楷體" w:cs="Arial"/>
                <w:sz w:val="28"/>
                <w:szCs w:val="28"/>
              </w:rPr>
            </w:pPr>
            <w:r w:rsidRPr="00F57182">
              <w:rPr>
                <w:rFonts w:ascii="標楷體" w:eastAsia="標楷體" w:hAnsi="標楷體" w:cs="Arial" w:hint="eastAsia"/>
                <w:sz w:val="28"/>
                <w:szCs w:val="28"/>
              </w:rPr>
              <w:t>原給付規定</w:t>
            </w:r>
          </w:p>
        </w:tc>
      </w:tr>
      <w:tr w:rsidR="00A20D9D" w:rsidRPr="00F57182" w:rsidTr="00A20D9D">
        <w:trPr>
          <w:trHeight w:val="6788"/>
        </w:trPr>
        <w:tc>
          <w:tcPr>
            <w:tcW w:w="4749" w:type="dxa"/>
          </w:tcPr>
          <w:p w:rsidR="00A20D9D" w:rsidRPr="00F57182" w:rsidRDefault="00A20D9D" w:rsidP="00A20D9D">
            <w:pPr>
              <w:spacing w:line="480" w:lineRule="exact"/>
              <w:ind w:leftChars="15" w:left="459" w:hangingChars="151" w:hanging="423"/>
              <w:rPr>
                <w:rFonts w:ascii="標楷體" w:eastAsia="標楷體" w:hAnsi="標楷體"/>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57182">
                <w:rPr>
                  <w:rFonts w:ascii="標楷體" w:eastAsia="標楷體" w:hAnsi="標楷體" w:hint="eastAsia"/>
                  <w:color w:val="000000"/>
                  <w:sz w:val="28"/>
                  <w:szCs w:val="28"/>
                </w:rPr>
                <w:t>6.2.4</w:t>
              </w:r>
            </w:smartTag>
            <w:r w:rsidRPr="00F57182">
              <w:rPr>
                <w:rFonts w:ascii="標楷體" w:eastAsia="標楷體" w:hAnsi="標楷體" w:hint="eastAsia"/>
                <w:color w:val="000000"/>
                <w:sz w:val="28"/>
                <w:szCs w:val="28"/>
              </w:rPr>
              <w:t xml:space="preserve">. </w:t>
            </w:r>
            <w:proofErr w:type="spellStart"/>
            <w:r w:rsidRPr="00F57182">
              <w:rPr>
                <w:rFonts w:ascii="標楷體" w:eastAsia="標楷體" w:hAnsi="標楷體" w:hint="eastAsia"/>
                <w:color w:val="000000"/>
                <w:sz w:val="28"/>
                <w:szCs w:val="28"/>
              </w:rPr>
              <w:t>Montelukast</w:t>
            </w:r>
            <w:proofErr w:type="spellEnd"/>
            <w:r w:rsidRPr="00F57182">
              <w:rPr>
                <w:rFonts w:ascii="標楷體" w:eastAsia="標楷體" w:hAnsi="標楷體" w:hint="eastAsia"/>
                <w:color w:val="000000"/>
                <w:sz w:val="28"/>
                <w:szCs w:val="28"/>
              </w:rPr>
              <w:t xml:space="preserve"> sodium (如</w:t>
            </w:r>
            <w:proofErr w:type="spellStart"/>
            <w:r w:rsidRPr="00F57182">
              <w:rPr>
                <w:rFonts w:ascii="標楷體" w:eastAsia="標楷體" w:hAnsi="標楷體" w:hint="eastAsia"/>
                <w:color w:val="000000"/>
                <w:sz w:val="28"/>
                <w:szCs w:val="28"/>
              </w:rPr>
              <w:t>Singulair</w:t>
            </w:r>
            <w:proofErr w:type="spellEnd"/>
            <w:r w:rsidRPr="00F57182">
              <w:rPr>
                <w:rFonts w:ascii="標楷體" w:eastAsia="標楷體" w:hAnsi="標楷體" w:hint="eastAsia"/>
                <w:color w:val="000000"/>
                <w:sz w:val="28"/>
                <w:szCs w:val="28"/>
              </w:rPr>
              <w:t xml:space="preserve"> Coated Tab</w:t>
            </w:r>
            <w:r w:rsidRPr="00F57182">
              <w:rPr>
                <w:rFonts w:ascii="標楷體" w:eastAsia="標楷體" w:hAnsi="標楷體" w:hint="eastAsia"/>
                <w:color w:val="000000"/>
                <w:sz w:val="28"/>
                <w:szCs w:val="28"/>
                <w:u w:val="single"/>
              </w:rPr>
              <w:t>、</w:t>
            </w:r>
            <w:proofErr w:type="spellStart"/>
            <w:r w:rsidRPr="00F57182">
              <w:rPr>
                <w:rFonts w:ascii="標楷體" w:eastAsia="標楷體" w:hAnsi="標楷體" w:hint="eastAsia"/>
                <w:color w:val="000000"/>
                <w:sz w:val="28"/>
                <w:szCs w:val="28"/>
              </w:rPr>
              <w:t>Singulair</w:t>
            </w:r>
            <w:proofErr w:type="spellEnd"/>
            <w:r w:rsidRPr="00F57182">
              <w:rPr>
                <w:rFonts w:ascii="標楷體" w:eastAsia="標楷體" w:hAnsi="標楷體" w:hint="eastAsia"/>
                <w:color w:val="000000"/>
                <w:sz w:val="28"/>
                <w:szCs w:val="28"/>
              </w:rPr>
              <w:t xml:space="preserve"> Chewable Tabs)：(90/7/1</w:t>
            </w:r>
            <w:r w:rsidRPr="00F57182">
              <w:rPr>
                <w:rFonts w:ascii="標楷體" w:eastAsia="標楷體" w:hAnsi="標楷體" w:hint="eastAsia"/>
                <w:color w:val="000000"/>
                <w:sz w:val="28"/>
                <w:szCs w:val="28"/>
                <w:u w:val="single"/>
              </w:rPr>
              <w:t>、○○/○</w:t>
            </w:r>
            <w:r w:rsidR="0081628C" w:rsidRPr="00F57182">
              <w:rPr>
                <w:rFonts w:ascii="標楷體" w:eastAsia="標楷體" w:hAnsi="標楷體" w:hint="eastAsia"/>
                <w:color w:val="000000"/>
                <w:sz w:val="28"/>
                <w:szCs w:val="28"/>
                <w:u w:val="single"/>
              </w:rPr>
              <w:t>○</w:t>
            </w:r>
            <w:r w:rsidRPr="00F57182">
              <w:rPr>
                <w:rFonts w:ascii="標楷體" w:eastAsia="標楷體" w:hAnsi="標楷體" w:hint="eastAsia"/>
                <w:color w:val="000000"/>
                <w:sz w:val="28"/>
                <w:szCs w:val="28"/>
                <w:u w:val="single"/>
              </w:rPr>
              <w:t>/1</w:t>
            </w:r>
            <w:r w:rsidRPr="00F57182">
              <w:rPr>
                <w:rFonts w:ascii="標楷體" w:eastAsia="標楷體" w:hAnsi="標楷體" w:hint="eastAsia"/>
                <w:color w:val="000000"/>
                <w:sz w:val="28"/>
                <w:szCs w:val="28"/>
              </w:rPr>
              <w:t>)</w:t>
            </w:r>
          </w:p>
          <w:p w:rsidR="00A20D9D" w:rsidRPr="00F57182" w:rsidRDefault="00A20D9D" w:rsidP="002703DF">
            <w:pPr>
              <w:numPr>
                <w:ilvl w:val="0"/>
                <w:numId w:val="26"/>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限用於六歲以上之小兒及成人「輕度至中度持續性支氣管哮喘」疾患。</w:t>
            </w:r>
          </w:p>
          <w:p w:rsidR="00A20D9D" w:rsidRPr="00F57182" w:rsidRDefault="00A20D9D" w:rsidP="002703DF">
            <w:pPr>
              <w:numPr>
                <w:ilvl w:val="0"/>
                <w:numId w:val="26"/>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病歷上應詳細記載上個月發作次數、頻率及PEFR值之變化。</w:t>
            </w:r>
          </w:p>
          <w:p w:rsidR="00A20D9D" w:rsidRPr="00F57182" w:rsidRDefault="00A20D9D" w:rsidP="002703DF">
            <w:pPr>
              <w:numPr>
                <w:ilvl w:val="0"/>
                <w:numId w:val="26"/>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每月最大量限三十粒。</w:t>
            </w:r>
          </w:p>
          <w:p w:rsidR="00A20D9D" w:rsidRPr="00F57182" w:rsidRDefault="00A20D9D" w:rsidP="00A20D9D">
            <w:pPr>
              <w:spacing w:line="480" w:lineRule="exact"/>
              <w:ind w:left="175"/>
              <w:rPr>
                <w:rFonts w:ascii="標楷體" w:eastAsia="標楷體" w:hAnsi="標楷體"/>
                <w:color w:val="000000"/>
                <w:sz w:val="28"/>
                <w:szCs w:val="28"/>
                <w:u w:val="single"/>
              </w:rPr>
            </w:pPr>
          </w:p>
          <w:p w:rsidR="00A20D9D" w:rsidRPr="00F57182" w:rsidRDefault="00A20D9D" w:rsidP="00A20D9D">
            <w:pPr>
              <w:spacing w:line="480" w:lineRule="exact"/>
              <w:ind w:left="175"/>
              <w:rPr>
                <w:rFonts w:ascii="標楷體" w:eastAsia="標楷體" w:hAnsi="標楷體"/>
                <w:color w:val="000000"/>
                <w:sz w:val="28"/>
                <w:szCs w:val="28"/>
                <w:u w:val="single"/>
              </w:rPr>
            </w:pPr>
          </w:p>
          <w:p w:rsidR="00A20D9D" w:rsidRPr="00F57182" w:rsidRDefault="00A20D9D" w:rsidP="00A20D9D">
            <w:pPr>
              <w:spacing w:line="480" w:lineRule="exact"/>
              <w:ind w:leftChars="74" w:left="461" w:hangingChars="101" w:hanging="283"/>
              <w:rPr>
                <w:rFonts w:ascii="標楷體" w:eastAsia="標楷體" w:hAnsi="標楷體"/>
                <w:color w:val="000000"/>
                <w:sz w:val="28"/>
                <w:szCs w:val="28"/>
              </w:rPr>
            </w:pPr>
            <w:r w:rsidRPr="00F57182">
              <w:rPr>
                <w:rFonts w:ascii="標楷體" w:eastAsia="標楷體" w:hAnsi="標楷體" w:hint="eastAsia"/>
                <w:color w:val="000000"/>
                <w:sz w:val="28"/>
                <w:szCs w:val="28"/>
              </w:rPr>
              <w:t>※「輕度持續支氣管哮喘 (mild persistent asthma)」之定義：</w:t>
            </w:r>
          </w:p>
          <w:p w:rsidR="00A20D9D" w:rsidRPr="00F57182" w:rsidRDefault="00A20D9D" w:rsidP="002703DF">
            <w:pPr>
              <w:numPr>
                <w:ilvl w:val="0"/>
                <w:numId w:val="27"/>
              </w:numPr>
              <w:spacing w:line="480" w:lineRule="exact"/>
              <w:ind w:left="743" w:hanging="426"/>
              <w:rPr>
                <w:rFonts w:ascii="標楷體" w:eastAsia="標楷體" w:hAnsi="標楷體"/>
                <w:color w:val="000000"/>
                <w:sz w:val="28"/>
                <w:szCs w:val="28"/>
              </w:rPr>
            </w:pPr>
            <w:r w:rsidRPr="00F57182">
              <w:rPr>
                <w:rFonts w:ascii="標楷體" w:eastAsia="標楷體" w:hAnsi="標楷體" w:hint="eastAsia"/>
                <w:color w:val="000000"/>
                <w:sz w:val="28"/>
                <w:szCs w:val="28"/>
              </w:rPr>
              <w:t>氣喘發作次數每週多於一次，但並非每天發作。</w:t>
            </w:r>
          </w:p>
          <w:p w:rsidR="00A20D9D" w:rsidRPr="00F57182" w:rsidRDefault="00A20D9D" w:rsidP="002703DF">
            <w:pPr>
              <w:numPr>
                <w:ilvl w:val="0"/>
                <w:numId w:val="27"/>
              </w:numPr>
              <w:spacing w:line="480" w:lineRule="exact"/>
              <w:ind w:left="743" w:hanging="426"/>
              <w:rPr>
                <w:rFonts w:ascii="標楷體" w:eastAsia="標楷體" w:hAnsi="標楷體"/>
                <w:color w:val="000000"/>
                <w:sz w:val="28"/>
                <w:szCs w:val="28"/>
              </w:rPr>
            </w:pPr>
            <w:r w:rsidRPr="00F57182">
              <w:rPr>
                <w:rFonts w:ascii="標楷體" w:eastAsia="標楷體" w:hAnsi="標楷體" w:hint="eastAsia"/>
                <w:color w:val="000000"/>
                <w:sz w:val="28"/>
                <w:szCs w:val="28"/>
              </w:rPr>
              <w:t>發作時會影響日常生活及睡眠。</w:t>
            </w:r>
          </w:p>
          <w:p w:rsidR="00A20D9D" w:rsidRPr="00F57182" w:rsidRDefault="00A20D9D" w:rsidP="002703DF">
            <w:pPr>
              <w:numPr>
                <w:ilvl w:val="0"/>
                <w:numId w:val="27"/>
              </w:numPr>
              <w:spacing w:line="480" w:lineRule="exact"/>
              <w:ind w:left="743" w:hanging="426"/>
              <w:rPr>
                <w:rFonts w:ascii="標楷體" w:eastAsia="標楷體" w:hAnsi="標楷體"/>
                <w:color w:val="000000"/>
                <w:sz w:val="28"/>
                <w:szCs w:val="28"/>
              </w:rPr>
            </w:pPr>
            <w:r w:rsidRPr="00F57182">
              <w:rPr>
                <w:rFonts w:ascii="標楷體" w:eastAsia="標楷體" w:hAnsi="標楷體" w:hint="eastAsia"/>
                <w:color w:val="000000"/>
                <w:sz w:val="28"/>
                <w:szCs w:val="28"/>
              </w:rPr>
              <w:t>夜晚發作次數每月多於二次。</w:t>
            </w:r>
          </w:p>
          <w:p w:rsidR="00A20D9D" w:rsidRPr="00F57182" w:rsidRDefault="00A20D9D" w:rsidP="002703DF">
            <w:pPr>
              <w:numPr>
                <w:ilvl w:val="0"/>
                <w:numId w:val="27"/>
              </w:numPr>
              <w:spacing w:line="480" w:lineRule="exact"/>
              <w:ind w:left="743" w:hanging="426"/>
              <w:rPr>
                <w:rFonts w:ascii="標楷體" w:eastAsia="標楷體" w:hAnsi="標楷體"/>
                <w:color w:val="000000"/>
                <w:sz w:val="28"/>
                <w:szCs w:val="28"/>
              </w:rPr>
            </w:pPr>
            <w:r w:rsidRPr="00F57182">
              <w:rPr>
                <w:rFonts w:ascii="標楷體" w:eastAsia="標楷體" w:hAnsi="標楷體" w:hint="eastAsia"/>
                <w:color w:val="000000"/>
                <w:sz w:val="28"/>
                <w:szCs w:val="28"/>
              </w:rPr>
              <w:t>尖峰呼氣流速 (Peak Expiratory Flow Rate；PEFR) 或第一秒呼氣量大於80%預測值；每日變異值為20-30%。</w:t>
            </w:r>
          </w:p>
          <w:p w:rsidR="00A20D9D" w:rsidRPr="00F57182" w:rsidRDefault="00A20D9D" w:rsidP="00A20D9D">
            <w:pPr>
              <w:spacing w:line="480" w:lineRule="exact"/>
              <w:ind w:leftChars="15" w:left="459" w:hangingChars="151" w:hanging="423"/>
              <w:rPr>
                <w:rFonts w:ascii="標楷體" w:eastAsia="標楷體" w:hAnsi="標楷體"/>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57182">
                <w:rPr>
                  <w:rFonts w:ascii="標楷體" w:eastAsia="標楷體" w:hAnsi="標楷體"/>
                  <w:color w:val="000000"/>
                  <w:sz w:val="28"/>
                  <w:szCs w:val="28"/>
                </w:rPr>
                <w:t>6.2.5</w:t>
              </w:r>
            </w:smartTag>
            <w:r w:rsidRPr="00F57182">
              <w:rPr>
                <w:rFonts w:ascii="標楷體" w:eastAsia="標楷體" w:hAnsi="標楷體"/>
                <w:color w:val="000000"/>
                <w:sz w:val="28"/>
                <w:szCs w:val="28"/>
              </w:rPr>
              <w:t>.Montelukast sodium 4mg</w:t>
            </w:r>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Singulair</w:t>
            </w:r>
            <w:proofErr w:type="spellEnd"/>
            <w:r w:rsidRPr="00F57182">
              <w:rPr>
                <w:rFonts w:ascii="標楷體" w:eastAsia="標楷體" w:hAnsi="標楷體" w:hint="eastAsia"/>
                <w:color w:val="000000"/>
                <w:sz w:val="28"/>
                <w:szCs w:val="28"/>
              </w:rPr>
              <w:t xml:space="preserve"> Chewable Tab. 4mg、</w:t>
            </w:r>
            <w:proofErr w:type="spellStart"/>
            <w:r w:rsidRPr="00F57182">
              <w:rPr>
                <w:rFonts w:ascii="標楷體" w:eastAsia="標楷體" w:hAnsi="標楷體" w:hint="eastAsia"/>
                <w:color w:val="000000"/>
                <w:sz w:val="28"/>
                <w:szCs w:val="28"/>
              </w:rPr>
              <w:lastRenderedPageBreak/>
              <w:t>Singulair</w:t>
            </w:r>
            <w:proofErr w:type="spellEnd"/>
            <w:r w:rsidRPr="00F57182">
              <w:rPr>
                <w:rFonts w:ascii="標楷體" w:eastAsia="標楷體" w:hAnsi="標楷體" w:hint="eastAsia"/>
                <w:color w:val="000000"/>
                <w:sz w:val="28"/>
                <w:szCs w:val="28"/>
              </w:rPr>
              <w:t xml:space="preserve"> oral granules 4mg)：(</w:t>
            </w:r>
            <w:smartTag w:uri="urn:schemas-microsoft-com:office:smarttags" w:element="chsdate">
              <w:smartTagPr>
                <w:attr w:name="Year" w:val="1992"/>
                <w:attr w:name="Month" w:val="1"/>
                <w:attr w:name="Day" w:val="1"/>
                <w:attr w:name="IsLunarDate" w:val="False"/>
                <w:attr w:name="IsROCDate" w:val="False"/>
              </w:smartTagPr>
              <w:r w:rsidRPr="00F57182">
                <w:rPr>
                  <w:rFonts w:ascii="標楷體" w:eastAsia="標楷體" w:hAnsi="標楷體" w:hint="eastAsia"/>
                  <w:color w:val="000000"/>
                  <w:sz w:val="28"/>
                  <w:szCs w:val="28"/>
                </w:rPr>
                <w:t>92/1/1</w:t>
              </w:r>
            </w:smartTag>
            <w:r w:rsidRPr="00F57182">
              <w:rPr>
                <w:rFonts w:ascii="標楷體" w:eastAsia="標楷體" w:hAnsi="標楷體" w:hint="eastAsia"/>
                <w:color w:val="000000"/>
                <w:sz w:val="28"/>
                <w:szCs w:val="28"/>
              </w:rPr>
              <w:t>、100/7/1</w:t>
            </w:r>
            <w:r w:rsidRPr="00F57182">
              <w:rPr>
                <w:rFonts w:ascii="標楷體" w:eastAsia="標楷體" w:hAnsi="標楷體" w:hint="eastAsia"/>
                <w:color w:val="000000"/>
                <w:sz w:val="28"/>
                <w:szCs w:val="28"/>
                <w:u w:val="single"/>
              </w:rPr>
              <w:t>、○○/○</w:t>
            </w:r>
            <w:r w:rsidR="0081628C" w:rsidRPr="00F57182">
              <w:rPr>
                <w:rFonts w:ascii="標楷體" w:eastAsia="標楷體" w:hAnsi="標楷體" w:hint="eastAsia"/>
                <w:color w:val="000000"/>
                <w:sz w:val="28"/>
                <w:szCs w:val="28"/>
                <w:u w:val="single"/>
              </w:rPr>
              <w:t>○</w:t>
            </w:r>
            <w:r w:rsidRPr="00F57182">
              <w:rPr>
                <w:rFonts w:ascii="標楷體" w:eastAsia="標楷體" w:hAnsi="標楷體" w:hint="eastAsia"/>
                <w:color w:val="000000"/>
                <w:sz w:val="28"/>
                <w:szCs w:val="28"/>
                <w:u w:val="single"/>
              </w:rPr>
              <w:t>/1</w:t>
            </w:r>
            <w:r w:rsidRPr="00F57182">
              <w:rPr>
                <w:rFonts w:ascii="標楷體" w:eastAsia="標楷體" w:hAnsi="標楷體" w:hint="eastAsia"/>
                <w:color w:val="000000"/>
                <w:sz w:val="28"/>
                <w:szCs w:val="28"/>
              </w:rPr>
              <w:t>)</w:t>
            </w:r>
          </w:p>
          <w:p w:rsidR="00A20D9D" w:rsidRPr="00F57182" w:rsidRDefault="00A20D9D" w:rsidP="00A20D9D">
            <w:pPr>
              <w:spacing w:line="480" w:lineRule="exact"/>
              <w:ind w:left="175"/>
              <w:rPr>
                <w:rFonts w:ascii="標楷體" w:eastAsia="標楷體" w:hAnsi="標楷體"/>
                <w:color w:val="000000"/>
                <w:sz w:val="28"/>
                <w:szCs w:val="28"/>
              </w:rPr>
            </w:pPr>
            <w:r w:rsidRPr="00F57182">
              <w:rPr>
                <w:rFonts w:ascii="標楷體" w:eastAsia="標楷體" w:hAnsi="標楷體" w:hint="eastAsia"/>
                <w:color w:val="000000"/>
                <w:sz w:val="28"/>
                <w:szCs w:val="28"/>
              </w:rPr>
              <w:t>須符合下列各項條件：</w:t>
            </w:r>
          </w:p>
          <w:p w:rsidR="00A20D9D" w:rsidRPr="00F57182" w:rsidRDefault="00A20D9D" w:rsidP="002703DF">
            <w:pPr>
              <w:numPr>
                <w:ilvl w:val="0"/>
                <w:numId w:val="28"/>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限用於「輕度至中度持續支氣管哮喘病患」。</w:t>
            </w:r>
          </w:p>
          <w:p w:rsidR="00A20D9D" w:rsidRPr="00F57182" w:rsidRDefault="00A20D9D" w:rsidP="002703DF">
            <w:pPr>
              <w:numPr>
                <w:ilvl w:val="0"/>
                <w:numId w:val="28"/>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Chewable Tab. 4mg限用於二歲~五歲嬰幼兒、oral granules 4mg限用於6個月~五歲嬰幼兒。</w:t>
            </w:r>
          </w:p>
          <w:p w:rsidR="00A20D9D" w:rsidRPr="00F57182" w:rsidRDefault="00A20D9D" w:rsidP="002703DF">
            <w:pPr>
              <w:numPr>
                <w:ilvl w:val="0"/>
                <w:numId w:val="28"/>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病歷上應詳細記載上個月發作次數、頻率。</w:t>
            </w:r>
          </w:p>
          <w:p w:rsidR="00A20D9D" w:rsidRPr="00F57182" w:rsidRDefault="00A20D9D" w:rsidP="002703DF">
            <w:pPr>
              <w:numPr>
                <w:ilvl w:val="0"/>
                <w:numId w:val="28"/>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每月最大量限三十粒(包)。</w:t>
            </w:r>
          </w:p>
          <w:p w:rsidR="00A20D9D" w:rsidRPr="00F57182" w:rsidRDefault="00A20D9D" w:rsidP="00A20D9D">
            <w:pPr>
              <w:spacing w:line="480" w:lineRule="exact"/>
              <w:ind w:left="175"/>
              <w:rPr>
                <w:rFonts w:ascii="標楷體" w:eastAsia="標楷體" w:hAnsi="標楷體" w:cs="Calibri"/>
                <w:color w:val="FF0000"/>
                <w:sz w:val="28"/>
                <w:szCs w:val="28"/>
              </w:rPr>
            </w:pPr>
          </w:p>
        </w:tc>
        <w:tc>
          <w:tcPr>
            <w:tcW w:w="4749" w:type="dxa"/>
          </w:tcPr>
          <w:p w:rsidR="00A20D9D" w:rsidRPr="00F57182" w:rsidRDefault="00A20D9D" w:rsidP="00A20D9D">
            <w:pPr>
              <w:spacing w:line="480" w:lineRule="exact"/>
              <w:ind w:leftChars="15" w:left="459" w:hangingChars="151" w:hanging="423"/>
              <w:rPr>
                <w:rFonts w:ascii="標楷體" w:eastAsia="標楷體" w:hAnsi="標楷體"/>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57182">
                <w:rPr>
                  <w:rFonts w:ascii="標楷體" w:eastAsia="標楷體" w:hAnsi="標楷體" w:hint="eastAsia"/>
                  <w:color w:val="000000"/>
                  <w:sz w:val="28"/>
                  <w:szCs w:val="28"/>
                </w:rPr>
                <w:lastRenderedPageBreak/>
                <w:t>6.2.4</w:t>
              </w:r>
            </w:smartTag>
            <w:r w:rsidRPr="00F57182">
              <w:rPr>
                <w:rFonts w:ascii="標楷體" w:eastAsia="標楷體" w:hAnsi="標楷體" w:hint="eastAsia"/>
                <w:color w:val="000000"/>
                <w:sz w:val="28"/>
                <w:szCs w:val="28"/>
              </w:rPr>
              <w:t xml:space="preserve">. </w:t>
            </w:r>
            <w:proofErr w:type="spellStart"/>
            <w:r w:rsidRPr="00F57182">
              <w:rPr>
                <w:rFonts w:ascii="標楷體" w:eastAsia="標楷體" w:hAnsi="標楷體" w:hint="eastAsia"/>
                <w:color w:val="000000"/>
                <w:sz w:val="28"/>
                <w:szCs w:val="28"/>
              </w:rPr>
              <w:t>Montelukast</w:t>
            </w:r>
            <w:proofErr w:type="spellEnd"/>
            <w:r w:rsidRPr="00F57182">
              <w:rPr>
                <w:rFonts w:ascii="標楷體" w:eastAsia="標楷體" w:hAnsi="標楷體" w:hint="eastAsia"/>
                <w:color w:val="000000"/>
                <w:sz w:val="28"/>
                <w:szCs w:val="28"/>
              </w:rPr>
              <w:t xml:space="preserve"> sodium (如</w:t>
            </w:r>
            <w:proofErr w:type="spellStart"/>
            <w:r w:rsidRPr="00F57182">
              <w:rPr>
                <w:rFonts w:ascii="標楷體" w:eastAsia="標楷體" w:hAnsi="標楷體" w:hint="eastAsia"/>
                <w:color w:val="000000"/>
                <w:sz w:val="28"/>
                <w:szCs w:val="28"/>
              </w:rPr>
              <w:t>Singulair</w:t>
            </w:r>
            <w:proofErr w:type="spellEnd"/>
            <w:r w:rsidRPr="00F57182">
              <w:rPr>
                <w:rFonts w:ascii="標楷體" w:eastAsia="標楷體" w:hAnsi="標楷體" w:hint="eastAsia"/>
                <w:color w:val="000000"/>
                <w:sz w:val="28"/>
                <w:szCs w:val="28"/>
              </w:rPr>
              <w:t xml:space="preserve"> Coated Tab, </w:t>
            </w:r>
            <w:proofErr w:type="spellStart"/>
            <w:r w:rsidRPr="00F57182">
              <w:rPr>
                <w:rFonts w:ascii="標楷體" w:eastAsia="標楷體" w:hAnsi="標楷體" w:hint="eastAsia"/>
                <w:color w:val="000000"/>
                <w:sz w:val="28"/>
                <w:szCs w:val="28"/>
              </w:rPr>
              <w:t>Singulair</w:t>
            </w:r>
            <w:proofErr w:type="spellEnd"/>
            <w:r w:rsidRPr="00F57182">
              <w:rPr>
                <w:rFonts w:ascii="標楷體" w:eastAsia="標楷體" w:hAnsi="標楷體" w:hint="eastAsia"/>
                <w:color w:val="000000"/>
                <w:sz w:val="28"/>
                <w:szCs w:val="28"/>
              </w:rPr>
              <w:t xml:space="preserve"> Chewable Tabs)：(</w:t>
            </w:r>
            <w:smartTag w:uri="urn:schemas-microsoft-com:office:smarttags" w:element="chsdate">
              <w:smartTagPr>
                <w:attr w:name="Year" w:val="1990"/>
                <w:attr w:name="Month" w:val="7"/>
                <w:attr w:name="Day" w:val="1"/>
                <w:attr w:name="IsLunarDate" w:val="False"/>
                <w:attr w:name="IsROCDate" w:val="False"/>
              </w:smartTagPr>
              <w:r w:rsidRPr="00F57182">
                <w:rPr>
                  <w:rFonts w:ascii="標楷體" w:eastAsia="標楷體" w:hAnsi="標楷體" w:hint="eastAsia"/>
                  <w:color w:val="000000"/>
                  <w:sz w:val="28"/>
                  <w:szCs w:val="28"/>
                </w:rPr>
                <w:t>90/7/1</w:t>
              </w:r>
            </w:smartTag>
            <w:r w:rsidRPr="00F57182">
              <w:rPr>
                <w:rFonts w:ascii="標楷體" w:eastAsia="標楷體" w:hAnsi="標楷體" w:hint="eastAsia"/>
                <w:color w:val="000000"/>
                <w:sz w:val="28"/>
                <w:szCs w:val="28"/>
              </w:rPr>
              <w:t>)</w:t>
            </w:r>
          </w:p>
          <w:p w:rsidR="00A20D9D" w:rsidRPr="00F57182" w:rsidRDefault="00A20D9D" w:rsidP="002703DF">
            <w:pPr>
              <w:numPr>
                <w:ilvl w:val="0"/>
                <w:numId w:val="29"/>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限用於六歲以上之小兒及成人「輕度至中度持續性支氣管哮喘」疾患。</w:t>
            </w:r>
          </w:p>
          <w:p w:rsidR="00A20D9D" w:rsidRPr="00F57182" w:rsidRDefault="00A20D9D" w:rsidP="002703DF">
            <w:pPr>
              <w:numPr>
                <w:ilvl w:val="0"/>
                <w:numId w:val="29"/>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病歷上應詳細記載上個月發作次數、頻率及PEFR值之變化。</w:t>
            </w:r>
          </w:p>
          <w:p w:rsidR="00A20D9D" w:rsidRPr="00F57182" w:rsidRDefault="00A20D9D" w:rsidP="002703DF">
            <w:pPr>
              <w:numPr>
                <w:ilvl w:val="0"/>
                <w:numId w:val="29"/>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每月最大量限三十粒。</w:t>
            </w:r>
          </w:p>
          <w:p w:rsidR="00A20D9D" w:rsidRPr="00F57182" w:rsidRDefault="00A20D9D" w:rsidP="00A20D9D">
            <w:pPr>
              <w:spacing w:line="480" w:lineRule="exact"/>
              <w:ind w:leftChars="72" w:left="484" w:hangingChars="111" w:hanging="311"/>
              <w:rPr>
                <w:rFonts w:ascii="標楷體" w:eastAsia="標楷體" w:hAnsi="標楷體"/>
                <w:color w:val="000000"/>
                <w:sz w:val="28"/>
                <w:szCs w:val="28"/>
                <w:u w:val="single"/>
              </w:rPr>
            </w:pPr>
            <w:r w:rsidRPr="00F57182">
              <w:rPr>
                <w:rFonts w:ascii="標楷體" w:eastAsia="標楷體" w:hAnsi="標楷體" w:hint="eastAsia"/>
                <w:color w:val="000000"/>
                <w:sz w:val="28"/>
                <w:szCs w:val="28"/>
                <w:u w:val="single"/>
              </w:rPr>
              <w:t>4.本品項不得與</w:t>
            </w:r>
            <w:proofErr w:type="spellStart"/>
            <w:r w:rsidRPr="00F57182">
              <w:rPr>
                <w:rFonts w:ascii="標楷體" w:eastAsia="標楷體" w:hAnsi="標楷體" w:hint="eastAsia"/>
                <w:color w:val="000000"/>
                <w:sz w:val="28"/>
                <w:szCs w:val="28"/>
                <w:u w:val="single"/>
              </w:rPr>
              <w:t>cromoglycate</w:t>
            </w:r>
            <w:proofErr w:type="spellEnd"/>
            <w:r w:rsidRPr="00F57182">
              <w:rPr>
                <w:rFonts w:ascii="標楷體" w:eastAsia="標楷體" w:hAnsi="標楷體" w:hint="eastAsia"/>
                <w:color w:val="000000"/>
                <w:sz w:val="28"/>
                <w:szCs w:val="28"/>
                <w:u w:val="single"/>
              </w:rPr>
              <w:t>或</w:t>
            </w:r>
            <w:proofErr w:type="spellStart"/>
            <w:r w:rsidRPr="00F57182">
              <w:rPr>
                <w:rFonts w:ascii="標楷體" w:eastAsia="標楷體" w:hAnsi="標楷體" w:hint="eastAsia"/>
                <w:color w:val="000000"/>
                <w:sz w:val="28"/>
                <w:szCs w:val="28"/>
                <w:u w:val="single"/>
              </w:rPr>
              <w:t>ketotifen</w:t>
            </w:r>
            <w:proofErr w:type="spellEnd"/>
            <w:r w:rsidRPr="00F57182">
              <w:rPr>
                <w:rFonts w:ascii="標楷體" w:eastAsia="標楷體" w:hAnsi="標楷體" w:hint="eastAsia"/>
                <w:color w:val="000000"/>
                <w:sz w:val="28"/>
                <w:szCs w:val="28"/>
                <w:u w:val="single"/>
              </w:rPr>
              <w:t xml:space="preserve">併用。 </w:t>
            </w:r>
          </w:p>
          <w:p w:rsidR="00A20D9D" w:rsidRPr="00F57182" w:rsidRDefault="00A20D9D" w:rsidP="00A20D9D">
            <w:pPr>
              <w:spacing w:line="480" w:lineRule="exact"/>
              <w:ind w:leftChars="74" w:left="461" w:hangingChars="101" w:hanging="283"/>
              <w:rPr>
                <w:rFonts w:ascii="標楷體" w:eastAsia="標楷體" w:hAnsi="標楷體"/>
                <w:color w:val="000000"/>
                <w:sz w:val="28"/>
                <w:szCs w:val="28"/>
              </w:rPr>
            </w:pPr>
            <w:r w:rsidRPr="00F57182">
              <w:rPr>
                <w:rFonts w:ascii="標楷體" w:eastAsia="標楷體" w:hAnsi="標楷體" w:hint="eastAsia"/>
                <w:color w:val="000000"/>
                <w:sz w:val="28"/>
                <w:szCs w:val="28"/>
              </w:rPr>
              <w:t>※「輕度持續支氣管哮喘 (mild persistent asthma)」之定義：</w:t>
            </w:r>
          </w:p>
          <w:p w:rsidR="00A20D9D" w:rsidRPr="00F57182" w:rsidRDefault="00A20D9D" w:rsidP="002703DF">
            <w:pPr>
              <w:numPr>
                <w:ilvl w:val="0"/>
                <w:numId w:val="30"/>
              </w:numPr>
              <w:spacing w:line="480" w:lineRule="exact"/>
              <w:ind w:left="601" w:hanging="428"/>
              <w:rPr>
                <w:rFonts w:ascii="標楷體" w:eastAsia="標楷體" w:hAnsi="標楷體"/>
                <w:color w:val="000000"/>
                <w:sz w:val="28"/>
                <w:szCs w:val="28"/>
              </w:rPr>
            </w:pPr>
            <w:r w:rsidRPr="00F57182">
              <w:rPr>
                <w:rFonts w:ascii="標楷體" w:eastAsia="標楷體" w:hAnsi="標楷體" w:hint="eastAsia"/>
                <w:color w:val="000000"/>
                <w:sz w:val="28"/>
                <w:szCs w:val="28"/>
              </w:rPr>
              <w:t>氣喘發作次數每週多於一次，但並非每天發作。</w:t>
            </w:r>
          </w:p>
          <w:p w:rsidR="00A20D9D" w:rsidRPr="00F57182" w:rsidRDefault="00A20D9D" w:rsidP="002703DF">
            <w:pPr>
              <w:numPr>
                <w:ilvl w:val="0"/>
                <w:numId w:val="30"/>
              </w:numPr>
              <w:spacing w:line="480" w:lineRule="exact"/>
              <w:ind w:left="601" w:hanging="428"/>
              <w:rPr>
                <w:rFonts w:ascii="標楷體" w:eastAsia="標楷體" w:hAnsi="標楷體"/>
                <w:color w:val="000000"/>
                <w:sz w:val="28"/>
                <w:szCs w:val="28"/>
              </w:rPr>
            </w:pPr>
            <w:r w:rsidRPr="00F57182">
              <w:rPr>
                <w:rFonts w:ascii="標楷體" w:eastAsia="標楷體" w:hAnsi="標楷體" w:hint="eastAsia"/>
                <w:color w:val="000000"/>
                <w:sz w:val="28"/>
                <w:szCs w:val="28"/>
              </w:rPr>
              <w:t>發作時會影響日常生活及睡眠。</w:t>
            </w:r>
          </w:p>
          <w:p w:rsidR="00A20D9D" w:rsidRPr="00F57182" w:rsidRDefault="00A20D9D" w:rsidP="002703DF">
            <w:pPr>
              <w:numPr>
                <w:ilvl w:val="0"/>
                <w:numId w:val="30"/>
              </w:numPr>
              <w:spacing w:line="480" w:lineRule="exact"/>
              <w:ind w:left="601" w:hanging="428"/>
              <w:rPr>
                <w:rFonts w:ascii="標楷體" w:eastAsia="標楷體" w:hAnsi="標楷體"/>
                <w:color w:val="000000"/>
                <w:sz w:val="28"/>
                <w:szCs w:val="28"/>
              </w:rPr>
            </w:pPr>
            <w:r w:rsidRPr="00F57182">
              <w:rPr>
                <w:rFonts w:ascii="標楷體" w:eastAsia="標楷體" w:hAnsi="標楷體" w:hint="eastAsia"/>
                <w:color w:val="000000"/>
                <w:sz w:val="28"/>
                <w:szCs w:val="28"/>
              </w:rPr>
              <w:t>夜晚發作次數每月多於二次。</w:t>
            </w:r>
          </w:p>
          <w:p w:rsidR="00A20D9D" w:rsidRPr="00F57182" w:rsidRDefault="00A20D9D" w:rsidP="002703DF">
            <w:pPr>
              <w:numPr>
                <w:ilvl w:val="0"/>
                <w:numId w:val="30"/>
              </w:numPr>
              <w:spacing w:line="480" w:lineRule="exact"/>
              <w:ind w:left="601" w:hanging="428"/>
              <w:rPr>
                <w:rFonts w:ascii="標楷體" w:eastAsia="標楷體" w:hAnsi="標楷體"/>
                <w:color w:val="000000"/>
                <w:sz w:val="28"/>
                <w:szCs w:val="28"/>
              </w:rPr>
            </w:pPr>
            <w:r w:rsidRPr="00F57182">
              <w:rPr>
                <w:rFonts w:ascii="標楷體" w:eastAsia="標楷體" w:hAnsi="標楷體" w:hint="eastAsia"/>
                <w:color w:val="000000"/>
                <w:sz w:val="28"/>
                <w:szCs w:val="28"/>
              </w:rPr>
              <w:t>尖峰呼氣流速 (Peak Expiratory Flow Rate；PEFR) 或第一秒呼氣量大於80%預測值；每日變異值為20-30%。</w:t>
            </w:r>
          </w:p>
          <w:p w:rsidR="00A20D9D" w:rsidRPr="00F57182" w:rsidRDefault="00A20D9D" w:rsidP="00A20D9D">
            <w:pPr>
              <w:spacing w:line="480" w:lineRule="exact"/>
              <w:ind w:leftChars="15" w:left="459" w:hangingChars="151" w:hanging="423"/>
              <w:rPr>
                <w:rFonts w:ascii="標楷體" w:eastAsia="標楷體" w:hAnsi="標楷體"/>
                <w:color w:val="000000"/>
                <w:sz w:val="28"/>
                <w:szCs w:val="28"/>
              </w:rPr>
            </w:pPr>
          </w:p>
          <w:p w:rsidR="00A20D9D" w:rsidRPr="00F57182" w:rsidRDefault="00A20D9D" w:rsidP="00A20D9D">
            <w:pPr>
              <w:spacing w:line="480" w:lineRule="exact"/>
              <w:ind w:leftChars="15" w:left="459" w:hangingChars="151" w:hanging="423"/>
              <w:rPr>
                <w:rFonts w:ascii="標楷體" w:eastAsia="標楷體" w:hAnsi="標楷體"/>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57182">
                <w:rPr>
                  <w:rFonts w:ascii="標楷體" w:eastAsia="標楷體" w:hAnsi="標楷體"/>
                  <w:color w:val="000000"/>
                  <w:sz w:val="28"/>
                  <w:szCs w:val="28"/>
                </w:rPr>
                <w:t>6.2.5</w:t>
              </w:r>
            </w:smartTag>
            <w:r w:rsidRPr="00F57182">
              <w:rPr>
                <w:rFonts w:ascii="標楷體" w:eastAsia="標楷體" w:hAnsi="標楷體"/>
                <w:color w:val="000000"/>
                <w:sz w:val="28"/>
                <w:szCs w:val="28"/>
              </w:rPr>
              <w:t>.Montelukast sodium 4mg</w:t>
            </w:r>
            <w:r w:rsidRPr="00F57182">
              <w:rPr>
                <w:rFonts w:ascii="標楷體" w:eastAsia="標楷體" w:hAnsi="標楷體" w:hint="eastAsia"/>
                <w:color w:val="000000"/>
                <w:sz w:val="28"/>
                <w:szCs w:val="28"/>
              </w:rPr>
              <w:t>(如</w:t>
            </w:r>
            <w:proofErr w:type="spellStart"/>
            <w:r w:rsidRPr="00F57182">
              <w:rPr>
                <w:rFonts w:ascii="標楷體" w:eastAsia="標楷體" w:hAnsi="標楷體" w:hint="eastAsia"/>
                <w:color w:val="000000"/>
                <w:sz w:val="28"/>
                <w:szCs w:val="28"/>
              </w:rPr>
              <w:t>Singulair</w:t>
            </w:r>
            <w:proofErr w:type="spellEnd"/>
            <w:r w:rsidRPr="00F57182">
              <w:rPr>
                <w:rFonts w:ascii="標楷體" w:eastAsia="標楷體" w:hAnsi="標楷體" w:hint="eastAsia"/>
                <w:color w:val="000000"/>
                <w:sz w:val="28"/>
                <w:szCs w:val="28"/>
              </w:rPr>
              <w:t xml:space="preserve"> Chewable Tab. 4mg、</w:t>
            </w:r>
            <w:proofErr w:type="spellStart"/>
            <w:r w:rsidRPr="00F57182">
              <w:rPr>
                <w:rFonts w:ascii="標楷體" w:eastAsia="標楷體" w:hAnsi="標楷體" w:hint="eastAsia"/>
                <w:color w:val="000000"/>
                <w:sz w:val="28"/>
                <w:szCs w:val="28"/>
              </w:rPr>
              <w:lastRenderedPageBreak/>
              <w:t>Singulair</w:t>
            </w:r>
            <w:proofErr w:type="spellEnd"/>
            <w:r w:rsidRPr="00F57182">
              <w:rPr>
                <w:rFonts w:ascii="標楷體" w:eastAsia="標楷體" w:hAnsi="標楷體" w:hint="eastAsia"/>
                <w:color w:val="000000"/>
                <w:sz w:val="28"/>
                <w:szCs w:val="28"/>
              </w:rPr>
              <w:t xml:space="preserve"> oral granules 4mg)：(</w:t>
            </w:r>
            <w:smartTag w:uri="urn:schemas-microsoft-com:office:smarttags" w:element="chsdate">
              <w:smartTagPr>
                <w:attr w:name="Year" w:val="1992"/>
                <w:attr w:name="Month" w:val="1"/>
                <w:attr w:name="Day" w:val="1"/>
                <w:attr w:name="IsLunarDate" w:val="False"/>
                <w:attr w:name="IsROCDate" w:val="False"/>
              </w:smartTagPr>
              <w:r w:rsidRPr="00F57182">
                <w:rPr>
                  <w:rFonts w:ascii="標楷體" w:eastAsia="標楷體" w:hAnsi="標楷體" w:hint="eastAsia"/>
                  <w:color w:val="000000"/>
                  <w:sz w:val="28"/>
                  <w:szCs w:val="28"/>
                </w:rPr>
                <w:t>92/1/1</w:t>
              </w:r>
            </w:smartTag>
            <w:r w:rsidRPr="00F57182">
              <w:rPr>
                <w:rFonts w:ascii="標楷體" w:eastAsia="標楷體" w:hAnsi="標楷體" w:hint="eastAsia"/>
                <w:color w:val="000000"/>
                <w:sz w:val="28"/>
                <w:szCs w:val="28"/>
              </w:rPr>
              <w:t>、100/7/1)</w:t>
            </w:r>
          </w:p>
          <w:p w:rsidR="00A20D9D" w:rsidRPr="00F57182" w:rsidRDefault="00A20D9D" w:rsidP="00A20D9D">
            <w:pPr>
              <w:spacing w:line="480" w:lineRule="exact"/>
              <w:ind w:left="175"/>
              <w:rPr>
                <w:rFonts w:ascii="標楷體" w:eastAsia="標楷體" w:hAnsi="標楷體"/>
                <w:color w:val="000000"/>
                <w:sz w:val="28"/>
                <w:szCs w:val="28"/>
              </w:rPr>
            </w:pPr>
          </w:p>
          <w:p w:rsidR="00A20D9D" w:rsidRPr="00F57182" w:rsidRDefault="00A20D9D" w:rsidP="00A20D9D">
            <w:pPr>
              <w:spacing w:line="480" w:lineRule="exact"/>
              <w:ind w:left="175"/>
              <w:rPr>
                <w:rFonts w:ascii="標楷體" w:eastAsia="標楷體" w:hAnsi="標楷體"/>
                <w:color w:val="000000"/>
                <w:sz w:val="28"/>
                <w:szCs w:val="28"/>
              </w:rPr>
            </w:pPr>
            <w:r w:rsidRPr="00F57182">
              <w:rPr>
                <w:rFonts w:ascii="標楷體" w:eastAsia="標楷體" w:hAnsi="標楷體" w:hint="eastAsia"/>
                <w:color w:val="000000"/>
                <w:sz w:val="28"/>
                <w:szCs w:val="28"/>
              </w:rPr>
              <w:t>須符合下列各項條件：</w:t>
            </w:r>
          </w:p>
          <w:p w:rsidR="00A20D9D" w:rsidRPr="00F57182" w:rsidRDefault="00A20D9D" w:rsidP="002703DF">
            <w:pPr>
              <w:numPr>
                <w:ilvl w:val="0"/>
                <w:numId w:val="31"/>
              </w:numPr>
              <w:spacing w:line="480" w:lineRule="exact"/>
              <w:rPr>
                <w:rFonts w:ascii="標楷體" w:eastAsia="標楷體" w:hAnsi="標楷體"/>
                <w:color w:val="000000"/>
                <w:sz w:val="28"/>
                <w:szCs w:val="28"/>
              </w:rPr>
            </w:pPr>
            <w:r w:rsidRPr="00F57182">
              <w:rPr>
                <w:rFonts w:ascii="標楷體" w:eastAsia="標楷體" w:hAnsi="標楷體" w:hint="eastAsia"/>
                <w:color w:val="000000"/>
                <w:sz w:val="28"/>
                <w:szCs w:val="28"/>
              </w:rPr>
              <w:t>限用於「輕度至中度持續支氣管哮喘病患」。</w:t>
            </w:r>
          </w:p>
          <w:p w:rsidR="00A20D9D" w:rsidRPr="00F57182" w:rsidRDefault="00A20D9D" w:rsidP="002703DF">
            <w:pPr>
              <w:numPr>
                <w:ilvl w:val="0"/>
                <w:numId w:val="31"/>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Chewable Tab. 4mg限用於二歲~五歲嬰幼兒、oral granules 4mg限用於6個月~五歲嬰幼兒。</w:t>
            </w:r>
          </w:p>
          <w:p w:rsidR="00A20D9D" w:rsidRPr="00F57182" w:rsidRDefault="00A20D9D" w:rsidP="002703DF">
            <w:pPr>
              <w:numPr>
                <w:ilvl w:val="0"/>
                <w:numId w:val="31"/>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病歷上應詳細記載上個月發作次數、頻率。</w:t>
            </w:r>
          </w:p>
          <w:p w:rsidR="00A20D9D" w:rsidRPr="00F57182" w:rsidRDefault="00A20D9D" w:rsidP="002703DF">
            <w:pPr>
              <w:numPr>
                <w:ilvl w:val="0"/>
                <w:numId w:val="31"/>
              </w:numPr>
              <w:spacing w:line="480" w:lineRule="exact"/>
              <w:ind w:left="459" w:hanging="284"/>
              <w:rPr>
                <w:rFonts w:ascii="標楷體" w:eastAsia="標楷體" w:hAnsi="標楷體"/>
                <w:color w:val="000000"/>
                <w:sz w:val="28"/>
                <w:szCs w:val="28"/>
              </w:rPr>
            </w:pPr>
            <w:r w:rsidRPr="00F57182">
              <w:rPr>
                <w:rFonts w:ascii="標楷體" w:eastAsia="標楷體" w:hAnsi="標楷體" w:hint="eastAsia"/>
                <w:color w:val="000000"/>
                <w:sz w:val="28"/>
                <w:szCs w:val="28"/>
              </w:rPr>
              <w:t>每月最大量限三十粒(包)。</w:t>
            </w:r>
          </w:p>
          <w:p w:rsidR="00A20D9D" w:rsidRPr="00F57182" w:rsidRDefault="00A20D9D" w:rsidP="00A20D9D">
            <w:pPr>
              <w:spacing w:line="480" w:lineRule="exact"/>
              <w:ind w:leftChars="74" w:left="461" w:hangingChars="101" w:hanging="283"/>
              <w:rPr>
                <w:rFonts w:ascii="標楷體" w:eastAsia="標楷體" w:hAnsi="標楷體"/>
                <w:color w:val="000000"/>
                <w:sz w:val="28"/>
                <w:szCs w:val="28"/>
                <w:u w:val="single"/>
              </w:rPr>
            </w:pPr>
            <w:r w:rsidRPr="00F57182">
              <w:rPr>
                <w:rFonts w:ascii="標楷體" w:eastAsia="標楷體" w:hAnsi="標楷體" w:hint="eastAsia"/>
                <w:color w:val="000000"/>
                <w:sz w:val="28"/>
                <w:szCs w:val="28"/>
                <w:u w:val="single"/>
              </w:rPr>
              <w:t>5.本品項不得與</w:t>
            </w:r>
            <w:proofErr w:type="spellStart"/>
            <w:r w:rsidRPr="00F57182">
              <w:rPr>
                <w:rFonts w:ascii="標楷體" w:eastAsia="標楷體" w:hAnsi="標楷體" w:hint="eastAsia"/>
                <w:color w:val="000000"/>
                <w:sz w:val="28"/>
                <w:szCs w:val="28"/>
                <w:u w:val="single"/>
              </w:rPr>
              <w:t>cromoglycate</w:t>
            </w:r>
            <w:proofErr w:type="spellEnd"/>
            <w:r w:rsidRPr="00F57182">
              <w:rPr>
                <w:rFonts w:ascii="標楷體" w:eastAsia="標楷體" w:hAnsi="標楷體" w:hint="eastAsia"/>
                <w:color w:val="000000"/>
                <w:sz w:val="28"/>
                <w:szCs w:val="28"/>
                <w:u w:val="single"/>
              </w:rPr>
              <w:t>或</w:t>
            </w:r>
            <w:proofErr w:type="spellStart"/>
            <w:r w:rsidRPr="00F57182">
              <w:rPr>
                <w:rFonts w:ascii="標楷體" w:eastAsia="標楷體" w:hAnsi="標楷體" w:hint="eastAsia"/>
                <w:color w:val="000000"/>
                <w:sz w:val="28"/>
                <w:szCs w:val="28"/>
                <w:u w:val="single"/>
              </w:rPr>
              <w:t>ketotifen</w:t>
            </w:r>
            <w:proofErr w:type="spellEnd"/>
            <w:r w:rsidRPr="00F57182">
              <w:rPr>
                <w:rFonts w:ascii="標楷體" w:eastAsia="標楷體" w:hAnsi="標楷體" w:hint="eastAsia"/>
                <w:color w:val="000000"/>
                <w:sz w:val="28"/>
                <w:szCs w:val="28"/>
                <w:u w:val="single"/>
              </w:rPr>
              <w:t>併用。</w:t>
            </w:r>
          </w:p>
        </w:tc>
      </w:tr>
    </w:tbl>
    <w:p w:rsidR="006E2BEE" w:rsidRPr="00F57182" w:rsidRDefault="00A20D9D" w:rsidP="00A20D9D">
      <w:pPr>
        <w:spacing w:line="480" w:lineRule="exact"/>
        <w:rPr>
          <w:rFonts w:ascii="標楷體" w:eastAsia="標楷體" w:hAnsi="標楷體"/>
          <w:noProof/>
          <w:sz w:val="28"/>
          <w:szCs w:val="28"/>
        </w:rPr>
      </w:pPr>
      <w:r w:rsidRPr="00F57182">
        <w:rPr>
          <w:rFonts w:ascii="標楷體" w:eastAsia="標楷體" w:hAnsi="標楷體" w:hint="eastAsia"/>
          <w:sz w:val="28"/>
          <w:szCs w:val="28"/>
        </w:rPr>
        <w:lastRenderedPageBreak/>
        <w:t>備註：劃線部分為新修訂規定</w:t>
      </w:r>
      <w:bookmarkEnd w:id="1"/>
      <w:r w:rsidRPr="00F57182">
        <w:rPr>
          <w:rFonts w:ascii="標楷體" w:eastAsia="標楷體" w:hAnsi="標楷體" w:hint="eastAsia"/>
          <w:sz w:val="28"/>
          <w:szCs w:val="28"/>
        </w:rPr>
        <w:t>。</w:t>
      </w:r>
    </w:p>
    <w:p w:rsidR="00F57182" w:rsidRPr="00F57182" w:rsidRDefault="0073394E" w:rsidP="00F57182">
      <w:pPr>
        <w:spacing w:line="480" w:lineRule="exact"/>
        <w:ind w:firstLine="32"/>
        <w:jc w:val="center"/>
        <w:rPr>
          <w:rFonts w:ascii="標楷體" w:eastAsia="標楷體" w:hAnsi="標楷體"/>
          <w:noProof/>
          <w:sz w:val="28"/>
          <w:szCs w:val="28"/>
        </w:rPr>
      </w:pPr>
      <w:r w:rsidRPr="00F57182">
        <w:rPr>
          <w:rFonts w:ascii="標楷體" w:eastAsia="標楷體" w:hAnsi="標楷體"/>
          <w:sz w:val="28"/>
          <w:szCs w:val="28"/>
        </w:rPr>
        <w:br w:type="page"/>
      </w:r>
      <w:r w:rsidR="00F57182" w:rsidRPr="00F57182">
        <w:rPr>
          <w:rFonts w:ascii="標楷體" w:eastAsia="標楷體" w:hAnsi="標楷體" w:hint="eastAsia"/>
          <w:sz w:val="28"/>
          <w:szCs w:val="28"/>
        </w:rPr>
        <w:lastRenderedPageBreak/>
        <w:t>「藥品給付規定」修正規定(草案)</w:t>
      </w:r>
      <w:r w:rsidR="00F57182" w:rsidRPr="00F57182">
        <w:rPr>
          <w:rFonts w:ascii="標楷體" w:eastAsia="標楷體" w:hAnsi="標楷體"/>
          <w:noProof/>
          <w:color w:val="000000"/>
          <w:sz w:val="28"/>
          <w:szCs w:val="28"/>
        </w:rPr>
        <w:t xml:space="preserve"> </w:t>
      </w:r>
    </w:p>
    <w:p w:rsidR="00F57182" w:rsidRPr="00F57182" w:rsidRDefault="003B07AE" w:rsidP="00F57182">
      <w:pPr>
        <w:keepNext/>
        <w:spacing w:line="480" w:lineRule="exact"/>
        <w:jc w:val="center"/>
        <w:outlineLvl w:val="0"/>
        <w:rPr>
          <w:rFonts w:ascii="標楷體" w:eastAsia="標楷體" w:hAnsi="標楷體"/>
          <w:bCs/>
          <w:kern w:val="52"/>
          <w:sz w:val="28"/>
          <w:szCs w:val="28"/>
        </w:rPr>
      </w:pPr>
      <w:bookmarkStart w:id="2" w:name="_第1章_神經系統藥物Drugs_acting"/>
      <w:bookmarkEnd w:id="2"/>
      <w:r w:rsidRPr="003B07AE">
        <w:rPr>
          <w:rFonts w:ascii="標楷體" w:eastAsia="標楷體" w:hAnsi="標楷體"/>
          <w:noProof/>
        </w:rPr>
        <w:pict>
          <v:shape id="_x0000_s1030" type="#_x0000_t202" style="position:absolute;left:0;text-align:left;margin-left:412.7pt;margin-top:-48.5pt;width:51.95pt;height:25.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A6Kw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o3YLSgzT&#10;qNGjGAJ5AwPJ55Gf3voC3R4sOoYBz9E31ertPfCvnhjYdsy04tY56DvBasxvFl9mF09HHB9Bqv4D&#10;1BiH7QMkoKFxOpKHdBBER52eztrEXDgeLherqyWmyPHqdb5a4D5GYMXpsXU+vBOgSdyU1KH0CZwd&#10;7n0YXU8uMZYHJeudVCoZrq22ypEDwzbZpe+I/pObMqQv6WqRL8b6/woxTd+fILQM2O9K6pJen51Y&#10;EVl7a2pMkxWBSTXusTpljjRG5kYOw1ANSbGzOhXUT8irg7G9cRxx04H7TkmPrV1S/23PnKBEvTeo&#10;zWo2n8dZSMZ8cZWj4S5vqssbZjhClTRQMm63YZyfvXWy7TDSqRtuUc+dTFxH4cesjulj+ya1jqMW&#10;5+PSTl4/fgibZwAAAP//AwBQSwMEFAAGAAgAAAAhAAyhuXbhAAAACwEAAA8AAABkcnMvZG93bnJl&#10;di54bWxMj8FOwzAMhu9IvENkJG5burLCWppOiGlnxkBC3NIka6o1TmmyruPpMSc42v70+/vL9eQ6&#10;NpohtB4FLOYJMIPK6xYbAe9v29kKWIgStew8GgEXE2BdXV+VstD+jK9m3MeGUQiGQgqwMfYF50FZ&#10;42SY+94g3Q5+cDLSODRcD/JM4a7jaZLccydbpA9W9ubZGnXcn5yAsNl99eqwq49WX75fNmOmPraf&#10;QtzeTE+PwKKZ4h8Mv/qkDhU51f6EOrBOwCrNloQKmOUPVIqIPM3vgNW0WWYL4FXJ/3eofgAAAP//&#10;AwBQSwECLQAUAAYACAAAACEAtoM4kv4AAADhAQAAEwAAAAAAAAAAAAAAAAAAAAAAW0NvbnRlbnRf&#10;VHlwZXNdLnhtbFBLAQItABQABgAIAAAAIQA4/SH/1gAAAJQBAAALAAAAAAAAAAAAAAAAAC8BAABf&#10;cmVscy8ucmVsc1BLAQItABQABgAIAAAAIQCIIiA6KwIAAFgEAAAOAAAAAAAAAAAAAAAAAC4CAABk&#10;cnMvZTJvRG9jLnhtbFBLAQItABQABgAIAAAAIQAMobl24QAAAAsBAAAPAAAAAAAAAAAAAAAAAIUE&#10;AABkcnMvZG93bnJldi54bWxQSwUGAAAAAAQABADzAAAAkwUAAAAA&#10;">
            <v:textbox style="mso-fit-shape-to-text:t">
              <w:txbxContent>
                <w:p w:rsidR="001D707C" w:rsidRPr="003F00D2" w:rsidRDefault="001D707C" w:rsidP="008776A6">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5</w:t>
                  </w:r>
                </w:p>
              </w:txbxContent>
            </v:textbox>
          </v:shape>
        </w:pict>
      </w:r>
      <w:r w:rsidR="00F57182" w:rsidRPr="00F57182">
        <w:rPr>
          <w:rFonts w:ascii="標楷體" w:eastAsia="標楷體" w:hAnsi="標楷體" w:hint="eastAsia"/>
          <w:bCs/>
          <w:kern w:val="52"/>
          <w:sz w:val="28"/>
          <w:szCs w:val="28"/>
        </w:rPr>
        <w:t>第</w:t>
      </w:r>
      <w:r w:rsidR="00F57182" w:rsidRPr="00F57182">
        <w:rPr>
          <w:rFonts w:ascii="標楷體" w:eastAsia="標楷體" w:hAnsi="標楷體"/>
          <w:bCs/>
          <w:kern w:val="52"/>
          <w:sz w:val="28"/>
          <w:szCs w:val="28"/>
        </w:rPr>
        <w:t>2</w:t>
      </w:r>
      <w:r w:rsidR="00F57182" w:rsidRPr="00F57182">
        <w:rPr>
          <w:rFonts w:ascii="標楷體" w:eastAsia="標楷體" w:hAnsi="標楷體" w:hint="eastAsia"/>
          <w:bCs/>
          <w:kern w:val="52"/>
          <w:sz w:val="28"/>
          <w:szCs w:val="28"/>
        </w:rPr>
        <w:t>節</w:t>
      </w:r>
      <w:r w:rsidR="00F57182" w:rsidRPr="00F57182">
        <w:rPr>
          <w:rFonts w:ascii="標楷體" w:eastAsia="標楷體" w:hAnsi="標楷體"/>
          <w:bCs/>
          <w:kern w:val="52"/>
          <w:sz w:val="28"/>
          <w:szCs w:val="28"/>
        </w:rPr>
        <w:t xml:space="preserve"> </w:t>
      </w:r>
      <w:r w:rsidR="00F57182" w:rsidRPr="00F57182">
        <w:rPr>
          <w:rFonts w:ascii="標楷體" w:eastAsia="標楷體" w:hAnsi="標楷體" w:hint="eastAsia"/>
          <w:bCs/>
          <w:kern w:val="52"/>
          <w:sz w:val="28"/>
          <w:szCs w:val="28"/>
        </w:rPr>
        <w:t>心臟血管及腎臟藥物</w:t>
      </w:r>
      <w:r w:rsidR="00F57182" w:rsidRPr="00F57182">
        <w:rPr>
          <w:rFonts w:ascii="標楷體" w:eastAsia="標楷體" w:hAnsi="標楷體"/>
          <w:bCs/>
          <w:kern w:val="52"/>
          <w:sz w:val="28"/>
          <w:szCs w:val="28"/>
        </w:rPr>
        <w:t xml:space="preserve"> Cardiovascular-renal drugs</w:t>
      </w:r>
    </w:p>
    <w:p w:rsidR="00F57182" w:rsidRPr="00F57182" w:rsidRDefault="00F57182" w:rsidP="00F57182">
      <w:pPr>
        <w:tabs>
          <w:tab w:val="left" w:pos="709"/>
        </w:tabs>
        <w:spacing w:line="480" w:lineRule="exact"/>
        <w:ind w:firstLine="28"/>
        <w:jc w:val="center"/>
        <w:rPr>
          <w:rFonts w:ascii="標楷體" w:eastAsia="標楷體" w:hAnsi="標楷體"/>
          <w:sz w:val="28"/>
          <w:szCs w:val="28"/>
        </w:rPr>
      </w:pPr>
      <w:r w:rsidRPr="00F57182">
        <w:rPr>
          <w:rFonts w:ascii="標楷體" w:eastAsia="標楷體" w:hAnsi="標楷體"/>
          <w:sz w:val="28"/>
          <w:szCs w:val="28"/>
        </w:rPr>
        <w:t>(</w:t>
      </w:r>
      <w:r w:rsidRPr="00F57182">
        <w:rPr>
          <w:rFonts w:ascii="標楷體" w:eastAsia="標楷體" w:hAnsi="標楷體" w:hint="eastAsia"/>
          <w:sz w:val="28"/>
          <w:szCs w:val="28"/>
        </w:rPr>
        <w:t>自○○年○○月</w:t>
      </w:r>
      <w:r w:rsidRPr="00F57182">
        <w:rPr>
          <w:rFonts w:ascii="標楷體" w:eastAsia="標楷體" w:hAnsi="標楷體"/>
          <w:sz w:val="28"/>
          <w:szCs w:val="28"/>
        </w:rPr>
        <w:t>1</w:t>
      </w:r>
      <w:r w:rsidRPr="00F57182">
        <w:rPr>
          <w:rFonts w:ascii="標楷體" w:eastAsia="標楷體" w:hAnsi="標楷體" w:hint="eastAsia"/>
          <w:sz w:val="28"/>
          <w:szCs w:val="28"/>
        </w:rPr>
        <w:t>日生效</w:t>
      </w:r>
      <w:r w:rsidRPr="00F57182">
        <w:rPr>
          <w:rFonts w:ascii="標楷體" w:eastAsia="標楷體" w:hAnsi="標楷體"/>
          <w:sz w:val="28"/>
          <w:szCs w:val="28"/>
        </w:rPr>
        <w:t>)</w:t>
      </w:r>
    </w:p>
    <w:tbl>
      <w:tblPr>
        <w:tblW w:w="9424" w:type="dxa"/>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15"/>
        <w:gridCol w:w="3309"/>
      </w:tblGrid>
      <w:tr w:rsidR="00F57182" w:rsidRPr="00F57182" w:rsidTr="00F57182">
        <w:trPr>
          <w:trHeight w:val="538"/>
          <w:jc w:val="center"/>
        </w:trPr>
        <w:tc>
          <w:tcPr>
            <w:tcW w:w="6115" w:type="dxa"/>
            <w:tcBorders>
              <w:top w:val="single" w:sz="4" w:space="0" w:color="auto"/>
              <w:left w:val="single" w:sz="4" w:space="0" w:color="auto"/>
              <w:bottom w:val="single" w:sz="4" w:space="0" w:color="auto"/>
              <w:right w:val="single" w:sz="4" w:space="0" w:color="auto"/>
            </w:tcBorders>
            <w:hideMark/>
          </w:tcPr>
          <w:p w:rsidR="00F57182" w:rsidRPr="00F57182" w:rsidRDefault="00F57182" w:rsidP="00F57182">
            <w:pPr>
              <w:spacing w:line="480" w:lineRule="exact"/>
              <w:ind w:firstLine="28"/>
              <w:jc w:val="center"/>
              <w:rPr>
                <w:rFonts w:ascii="標楷體" w:eastAsia="標楷體" w:hAnsi="標楷體"/>
                <w:sz w:val="28"/>
                <w:szCs w:val="28"/>
              </w:rPr>
            </w:pPr>
            <w:r w:rsidRPr="00F57182">
              <w:rPr>
                <w:rFonts w:ascii="標楷體" w:eastAsia="標楷體" w:hAnsi="標楷體" w:hint="eastAsia"/>
                <w:sz w:val="28"/>
                <w:szCs w:val="28"/>
              </w:rPr>
              <w:t>修正後給付規定</w:t>
            </w:r>
          </w:p>
        </w:tc>
        <w:tc>
          <w:tcPr>
            <w:tcW w:w="3309" w:type="dxa"/>
            <w:tcBorders>
              <w:top w:val="single" w:sz="4" w:space="0" w:color="auto"/>
              <w:left w:val="single" w:sz="4" w:space="0" w:color="auto"/>
              <w:bottom w:val="single" w:sz="4" w:space="0" w:color="auto"/>
              <w:right w:val="single" w:sz="4" w:space="0" w:color="auto"/>
            </w:tcBorders>
            <w:hideMark/>
          </w:tcPr>
          <w:p w:rsidR="00F57182" w:rsidRPr="00F57182" w:rsidRDefault="00F57182" w:rsidP="00F57182">
            <w:pPr>
              <w:spacing w:line="480" w:lineRule="exact"/>
              <w:ind w:firstLine="28"/>
              <w:jc w:val="center"/>
              <w:rPr>
                <w:rFonts w:ascii="標楷體" w:eastAsia="標楷體" w:hAnsi="標楷體"/>
                <w:sz w:val="28"/>
                <w:szCs w:val="28"/>
              </w:rPr>
            </w:pPr>
            <w:r w:rsidRPr="00F57182">
              <w:rPr>
                <w:rFonts w:ascii="標楷體" w:eastAsia="標楷體" w:hAnsi="標楷體" w:hint="eastAsia"/>
                <w:sz w:val="28"/>
                <w:szCs w:val="28"/>
              </w:rPr>
              <w:t>原給付規定</w:t>
            </w:r>
          </w:p>
        </w:tc>
      </w:tr>
      <w:tr w:rsidR="00F57182" w:rsidRPr="00F57182" w:rsidTr="00F57182">
        <w:trPr>
          <w:trHeight w:val="11182"/>
          <w:jc w:val="center"/>
        </w:trPr>
        <w:tc>
          <w:tcPr>
            <w:tcW w:w="6115" w:type="dxa"/>
            <w:tcBorders>
              <w:top w:val="single" w:sz="4" w:space="0" w:color="auto"/>
              <w:left w:val="single" w:sz="4" w:space="0" w:color="auto"/>
              <w:bottom w:val="single" w:sz="4" w:space="0" w:color="auto"/>
              <w:right w:val="single" w:sz="4" w:space="0" w:color="auto"/>
            </w:tcBorders>
            <w:hideMark/>
          </w:tcPr>
          <w:p w:rsidR="00F57182" w:rsidRPr="00F57182" w:rsidRDefault="00F57182" w:rsidP="00F57182">
            <w:pPr>
              <w:spacing w:line="480" w:lineRule="exact"/>
              <w:ind w:leftChars="52" w:left="959" w:hangingChars="298" w:hanging="834"/>
              <w:jc w:val="both"/>
              <w:rPr>
                <w:rFonts w:ascii="標楷體" w:eastAsia="標楷體" w:hAnsi="標楷體"/>
                <w:sz w:val="28"/>
                <w:szCs w:val="28"/>
                <w:u w:val="single"/>
              </w:rPr>
            </w:pPr>
            <w:r w:rsidRPr="00F57182">
              <w:rPr>
                <w:rFonts w:ascii="標楷體" w:eastAsia="標楷體" w:hAnsi="標楷體"/>
                <w:sz w:val="28"/>
                <w:szCs w:val="28"/>
                <w:u w:val="single"/>
              </w:rPr>
              <w:t>2.8.2.</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 xml:space="preserve">. </w:t>
            </w:r>
            <w:proofErr w:type="spellStart"/>
            <w:r w:rsidRPr="00F57182">
              <w:rPr>
                <w:rFonts w:ascii="標楷體" w:eastAsia="標楷體" w:hAnsi="標楷體"/>
                <w:sz w:val="28"/>
                <w:szCs w:val="28"/>
                <w:u w:val="single"/>
              </w:rPr>
              <w:t>Evolocumab</w:t>
            </w:r>
            <w:proofErr w:type="spellEnd"/>
            <w:r w:rsidRPr="00F57182">
              <w:rPr>
                <w:rFonts w:ascii="標楷體" w:eastAsia="標楷體" w:hAnsi="標楷體"/>
                <w:sz w:val="28"/>
                <w:szCs w:val="28"/>
                <w:u w:val="single"/>
              </w:rPr>
              <w:t xml:space="preserve"> (</w:t>
            </w:r>
            <w:r w:rsidRPr="00F57182">
              <w:rPr>
                <w:rFonts w:ascii="標楷體" w:eastAsia="標楷體" w:hAnsi="標楷體" w:hint="eastAsia"/>
                <w:sz w:val="28"/>
                <w:szCs w:val="28"/>
                <w:u w:val="single"/>
              </w:rPr>
              <w:t>如</w:t>
            </w:r>
            <w:proofErr w:type="spellStart"/>
            <w:r w:rsidRPr="00F57182">
              <w:rPr>
                <w:rFonts w:ascii="標楷體" w:eastAsia="標楷體" w:hAnsi="標楷體"/>
                <w:sz w:val="28"/>
                <w:szCs w:val="28"/>
                <w:u w:val="single"/>
              </w:rPr>
              <w:t>Repatha</w:t>
            </w:r>
            <w:proofErr w:type="spellEnd"/>
            <w:r w:rsidRPr="00F57182">
              <w:rPr>
                <w:rFonts w:ascii="標楷體" w:eastAsia="標楷體" w:hAnsi="標楷體"/>
                <w:sz w:val="28"/>
                <w:szCs w:val="28"/>
                <w:u w:val="single"/>
              </w:rPr>
              <w:t>)</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/1)</w:t>
            </w:r>
          </w:p>
          <w:p w:rsidR="00F57182" w:rsidRPr="00F57182" w:rsidRDefault="00F57182" w:rsidP="00F57182">
            <w:pPr>
              <w:spacing w:line="480" w:lineRule="exact"/>
              <w:ind w:leftChars="84" w:left="482" w:hangingChars="100" w:hanging="280"/>
              <w:jc w:val="both"/>
              <w:rPr>
                <w:rFonts w:ascii="標楷體" w:eastAsia="標楷體" w:hAnsi="標楷體"/>
                <w:sz w:val="28"/>
                <w:szCs w:val="28"/>
                <w:u w:val="single"/>
              </w:rPr>
            </w:pPr>
            <w:r w:rsidRPr="00F57182">
              <w:rPr>
                <w:rFonts w:ascii="標楷體" w:eastAsia="標楷體" w:hAnsi="標楷體" w:hint="eastAsia"/>
                <w:sz w:val="28"/>
                <w:szCs w:val="28"/>
              </w:rPr>
              <w:t xml:space="preserve"> </w:t>
            </w:r>
            <w:r w:rsidRPr="00F57182">
              <w:rPr>
                <w:rFonts w:ascii="標楷體" w:eastAsia="標楷體" w:hAnsi="標楷體"/>
                <w:sz w:val="28"/>
                <w:szCs w:val="28"/>
                <w:u w:val="single"/>
              </w:rPr>
              <w:t>1.</w:t>
            </w:r>
            <w:r w:rsidRPr="00F57182">
              <w:rPr>
                <w:rFonts w:ascii="標楷體" w:eastAsia="標楷體" w:hAnsi="標楷體" w:hint="eastAsia"/>
                <w:sz w:val="28"/>
                <w:szCs w:val="28"/>
                <w:u w:val="single"/>
              </w:rPr>
              <w:t>限符合下列各項條件之患者使用：</w:t>
            </w:r>
          </w:p>
          <w:p w:rsidR="00F57182" w:rsidRPr="00F57182" w:rsidRDefault="00F57182" w:rsidP="00F57182">
            <w:pPr>
              <w:spacing w:line="480" w:lineRule="exact"/>
              <w:ind w:leftChars="176" w:left="719" w:hangingChars="106" w:hanging="297"/>
              <w:jc w:val="both"/>
              <w:rPr>
                <w:rFonts w:ascii="標楷體" w:eastAsia="標楷體" w:hAnsi="標楷體"/>
                <w:sz w:val="28"/>
                <w:szCs w:val="28"/>
                <w:u w:val="single"/>
              </w:rPr>
            </w:pPr>
            <w:r w:rsidRPr="00F57182">
              <w:rPr>
                <w:rFonts w:ascii="標楷體" w:eastAsia="標楷體" w:hAnsi="標楷體"/>
                <w:sz w:val="28"/>
                <w:szCs w:val="28"/>
                <w:u w:val="single"/>
              </w:rPr>
              <w:t>(1)</w:t>
            </w:r>
            <w:r w:rsidRPr="00F57182">
              <w:rPr>
                <w:rFonts w:ascii="標楷體" w:eastAsia="標楷體" w:hAnsi="標楷體" w:hint="eastAsia"/>
                <w:sz w:val="28"/>
                <w:szCs w:val="28"/>
                <w:u w:val="single"/>
              </w:rPr>
              <w:t>確診為同合子家族性膽固醇血症之患者：依中華民國血脂及動脈硬化學會「臺灣血脂異常防治共識節錄─家族性高膽固醇血症之診斷與治療」之「台灣</w:t>
            </w:r>
            <w:r w:rsidRPr="00F57182">
              <w:rPr>
                <w:rFonts w:ascii="標楷體" w:eastAsia="標楷體" w:hAnsi="標楷體"/>
                <w:sz w:val="28"/>
                <w:szCs w:val="28"/>
                <w:u w:val="single"/>
              </w:rPr>
              <w:t>FH</w:t>
            </w:r>
            <w:r w:rsidRPr="00F57182">
              <w:rPr>
                <w:rFonts w:ascii="標楷體" w:eastAsia="標楷體" w:hAnsi="標楷體" w:hint="eastAsia"/>
                <w:sz w:val="28"/>
                <w:szCs w:val="28"/>
                <w:u w:val="single"/>
              </w:rPr>
              <w:t>建議診斷標準」評分總和超過</w:t>
            </w:r>
            <w:r w:rsidRPr="00F57182">
              <w:rPr>
                <w:rFonts w:ascii="標楷體" w:eastAsia="標楷體" w:hAnsi="標楷體"/>
                <w:sz w:val="28"/>
                <w:szCs w:val="28"/>
                <w:u w:val="single"/>
              </w:rPr>
              <w:t>8</w:t>
            </w:r>
            <w:r w:rsidRPr="00F57182">
              <w:rPr>
                <w:rFonts w:ascii="標楷體" w:eastAsia="標楷體" w:hAnsi="標楷體" w:hint="eastAsia"/>
                <w:sz w:val="28"/>
                <w:szCs w:val="28"/>
                <w:u w:val="single"/>
              </w:rPr>
              <w:t>分，且經遺傳基因檢測或符合以下三種臨床徵狀：</w:t>
            </w:r>
          </w:p>
          <w:p w:rsidR="00F57182" w:rsidRPr="00F57182" w:rsidRDefault="00F57182" w:rsidP="00F57182">
            <w:pPr>
              <w:tabs>
                <w:tab w:val="left" w:pos="1175"/>
              </w:tabs>
              <w:spacing w:line="480" w:lineRule="exact"/>
              <w:ind w:leftChars="368" w:left="1169" w:hangingChars="102" w:hanging="286"/>
              <w:jc w:val="both"/>
              <w:rPr>
                <w:rFonts w:ascii="標楷體" w:eastAsia="標楷體" w:hAnsi="標楷體"/>
                <w:sz w:val="28"/>
                <w:szCs w:val="28"/>
                <w:u w:val="single"/>
              </w:rPr>
            </w:pPr>
            <w:r w:rsidRPr="00F57182">
              <w:rPr>
                <w:rFonts w:ascii="標楷體" w:eastAsia="標楷體" w:hAnsi="標楷體"/>
                <w:sz w:val="28"/>
                <w:szCs w:val="28"/>
                <w:u w:val="single"/>
              </w:rPr>
              <w:t>I.</w:t>
            </w:r>
            <w:r w:rsidRPr="00F57182">
              <w:rPr>
                <w:rFonts w:ascii="標楷體" w:eastAsia="標楷體" w:hAnsi="標楷體"/>
                <w:sz w:val="28"/>
                <w:szCs w:val="28"/>
                <w:u w:val="single"/>
              </w:rPr>
              <w:tab/>
            </w:r>
            <w:r w:rsidRPr="00F57182">
              <w:rPr>
                <w:rFonts w:ascii="標楷體" w:eastAsia="標楷體" w:hAnsi="標楷體" w:hint="eastAsia"/>
                <w:sz w:val="28"/>
                <w:szCs w:val="28"/>
                <w:u w:val="single"/>
              </w:rPr>
              <w:t>皮膚</w:t>
            </w:r>
            <w:r w:rsidRPr="00F57182">
              <w:rPr>
                <w:rFonts w:ascii="標楷體" w:eastAsia="標楷體" w:hAnsi="標楷體"/>
                <w:sz w:val="28"/>
                <w:szCs w:val="28"/>
                <w:u w:val="single"/>
              </w:rPr>
              <w:t>/</w:t>
            </w:r>
            <w:r w:rsidRPr="00F57182">
              <w:rPr>
                <w:rFonts w:ascii="標楷體" w:eastAsia="標楷體" w:hAnsi="標楷體" w:hint="eastAsia"/>
                <w:sz w:val="28"/>
                <w:szCs w:val="28"/>
                <w:u w:val="single"/>
              </w:rPr>
              <w:t>肌腱黃色瘤、角膜環</w:t>
            </w:r>
          </w:p>
          <w:p w:rsidR="00F57182" w:rsidRPr="00F57182" w:rsidRDefault="00F57182" w:rsidP="00F57182">
            <w:pPr>
              <w:tabs>
                <w:tab w:val="left" w:pos="1175"/>
              </w:tabs>
              <w:spacing w:line="480" w:lineRule="exact"/>
              <w:ind w:leftChars="368" w:left="1169" w:hangingChars="102" w:hanging="286"/>
              <w:jc w:val="both"/>
              <w:rPr>
                <w:rFonts w:ascii="標楷體" w:eastAsia="標楷體" w:hAnsi="標楷體"/>
                <w:sz w:val="28"/>
                <w:szCs w:val="28"/>
                <w:u w:val="single"/>
              </w:rPr>
            </w:pPr>
            <w:r w:rsidRPr="00F57182">
              <w:rPr>
                <w:rFonts w:ascii="標楷體" w:eastAsia="標楷體" w:hAnsi="標楷體"/>
                <w:sz w:val="28"/>
                <w:szCs w:val="28"/>
                <w:u w:val="single"/>
              </w:rPr>
              <w:t>II.</w:t>
            </w:r>
            <w:r w:rsidRPr="00F57182">
              <w:rPr>
                <w:rFonts w:ascii="標楷體" w:eastAsia="標楷體" w:hAnsi="標楷體"/>
                <w:sz w:val="28"/>
                <w:szCs w:val="28"/>
                <w:u w:val="single"/>
              </w:rPr>
              <w:tab/>
            </w:r>
            <w:r w:rsidRPr="00F57182">
              <w:rPr>
                <w:rFonts w:ascii="標楷體" w:eastAsia="標楷體" w:hAnsi="標楷體" w:hint="eastAsia"/>
                <w:sz w:val="28"/>
                <w:szCs w:val="28"/>
                <w:u w:val="single"/>
              </w:rPr>
              <w:t>未經藥物治療之</w:t>
            </w:r>
            <w:r w:rsidRPr="00F57182">
              <w:rPr>
                <w:rFonts w:ascii="標楷體" w:eastAsia="標楷體" w:hAnsi="標楷體"/>
                <w:sz w:val="28"/>
                <w:szCs w:val="28"/>
                <w:u w:val="single"/>
              </w:rPr>
              <w:t>LDL-C</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330 mg/</w:t>
            </w:r>
            <w:proofErr w:type="spellStart"/>
            <w:r w:rsidRPr="00F57182">
              <w:rPr>
                <w:rFonts w:ascii="標楷體" w:eastAsia="標楷體" w:hAnsi="標楷體"/>
                <w:sz w:val="28"/>
                <w:szCs w:val="28"/>
                <w:u w:val="single"/>
              </w:rPr>
              <w:t>dL</w:t>
            </w:r>
            <w:proofErr w:type="spellEnd"/>
            <w:r w:rsidRPr="00F57182">
              <w:rPr>
                <w:rFonts w:ascii="標楷體" w:eastAsia="標楷體" w:hAnsi="標楷體" w:hint="eastAsia"/>
                <w:sz w:val="28"/>
                <w:szCs w:val="28"/>
                <w:u w:val="single"/>
              </w:rPr>
              <w:t>且</w:t>
            </w:r>
            <w:r w:rsidRPr="00F57182">
              <w:rPr>
                <w:rFonts w:ascii="標楷體" w:eastAsia="標楷體" w:hAnsi="標楷體"/>
                <w:sz w:val="28"/>
                <w:szCs w:val="28"/>
                <w:u w:val="single"/>
              </w:rPr>
              <w:t>/</w:t>
            </w:r>
            <w:r w:rsidRPr="00F57182">
              <w:rPr>
                <w:rFonts w:ascii="標楷體" w:eastAsia="標楷體" w:hAnsi="標楷體" w:hint="eastAsia"/>
                <w:sz w:val="28"/>
                <w:szCs w:val="28"/>
                <w:u w:val="single"/>
              </w:rPr>
              <w:t>或</w:t>
            </w:r>
            <w:r w:rsidRPr="00F57182">
              <w:rPr>
                <w:rFonts w:ascii="標楷體" w:eastAsia="標楷體" w:hAnsi="標楷體"/>
                <w:sz w:val="28"/>
                <w:szCs w:val="28"/>
                <w:u w:val="single"/>
              </w:rPr>
              <w:t>TC</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500mg/</w:t>
            </w:r>
            <w:proofErr w:type="spellStart"/>
            <w:r w:rsidRPr="00F57182">
              <w:rPr>
                <w:rFonts w:ascii="標楷體" w:eastAsia="標楷體" w:hAnsi="標楷體"/>
                <w:sz w:val="28"/>
                <w:szCs w:val="28"/>
                <w:u w:val="single"/>
              </w:rPr>
              <w:t>dL</w:t>
            </w:r>
            <w:proofErr w:type="spellEnd"/>
          </w:p>
          <w:p w:rsidR="00F57182" w:rsidRPr="00F57182" w:rsidRDefault="00F57182" w:rsidP="00F57182">
            <w:pPr>
              <w:tabs>
                <w:tab w:val="left" w:pos="1175"/>
              </w:tabs>
              <w:spacing w:line="480" w:lineRule="exact"/>
              <w:ind w:leftChars="312" w:left="1172" w:hangingChars="151" w:hanging="423"/>
              <w:jc w:val="both"/>
              <w:rPr>
                <w:rFonts w:ascii="標楷體" w:eastAsia="標楷體" w:hAnsi="標楷體"/>
                <w:sz w:val="28"/>
                <w:szCs w:val="28"/>
                <w:u w:val="single"/>
              </w:rPr>
            </w:pPr>
            <w:r w:rsidRPr="00F57182">
              <w:rPr>
                <w:rFonts w:ascii="標楷體" w:eastAsia="標楷體" w:hAnsi="標楷體"/>
                <w:sz w:val="28"/>
                <w:szCs w:val="28"/>
                <w:u w:val="single"/>
              </w:rPr>
              <w:t>III.</w:t>
            </w:r>
            <w:r w:rsidRPr="00F57182">
              <w:rPr>
                <w:rFonts w:ascii="標楷體" w:eastAsia="標楷體" w:hAnsi="標楷體"/>
                <w:sz w:val="28"/>
                <w:szCs w:val="28"/>
                <w:u w:val="single"/>
              </w:rPr>
              <w:tab/>
            </w:r>
            <w:r w:rsidRPr="00F57182">
              <w:rPr>
                <w:rFonts w:ascii="標楷體" w:eastAsia="標楷體" w:hAnsi="標楷體" w:hint="eastAsia"/>
                <w:sz w:val="28"/>
                <w:szCs w:val="28"/>
                <w:u w:val="single"/>
              </w:rPr>
              <w:t>父母有高膽固醇血症（未經藥物治療之</w:t>
            </w:r>
            <w:r w:rsidRPr="00F57182">
              <w:rPr>
                <w:rFonts w:ascii="標楷體" w:eastAsia="標楷體" w:hAnsi="標楷體"/>
                <w:sz w:val="28"/>
                <w:szCs w:val="28"/>
                <w:u w:val="single"/>
              </w:rPr>
              <w:t>TC</w:t>
            </w:r>
            <w:r w:rsidRPr="00F57182">
              <w:rPr>
                <w:rFonts w:ascii="標楷體" w:eastAsia="標楷體" w:hAnsi="標楷體" w:hint="eastAsia"/>
                <w:sz w:val="28"/>
                <w:szCs w:val="28"/>
                <w:u w:val="single"/>
              </w:rPr>
              <w:t>＞</w:t>
            </w:r>
            <w:r w:rsidRPr="00F57182">
              <w:rPr>
                <w:rFonts w:ascii="標楷體" w:eastAsia="標楷體" w:hAnsi="標楷體"/>
                <w:sz w:val="28"/>
                <w:szCs w:val="28"/>
                <w:u w:val="single"/>
              </w:rPr>
              <w:t>250mg/</w:t>
            </w:r>
            <w:proofErr w:type="spellStart"/>
            <w:r w:rsidRPr="00F57182">
              <w:rPr>
                <w:rFonts w:ascii="標楷體" w:eastAsia="標楷體" w:hAnsi="標楷體"/>
                <w:sz w:val="28"/>
                <w:szCs w:val="28"/>
                <w:u w:val="single"/>
              </w:rPr>
              <w:t>dL</w:t>
            </w:r>
            <w:proofErr w:type="spellEnd"/>
            <w:r w:rsidRPr="00F57182">
              <w:rPr>
                <w:rFonts w:ascii="標楷體" w:eastAsia="標楷體" w:hAnsi="標楷體" w:hint="eastAsia"/>
                <w:sz w:val="28"/>
                <w:szCs w:val="28"/>
                <w:u w:val="single"/>
              </w:rPr>
              <w:t>）或早發性冠心病</w:t>
            </w:r>
            <w:r w:rsidRPr="00F57182">
              <w:rPr>
                <w:rFonts w:ascii="標楷體" w:eastAsia="標楷體" w:hAnsi="標楷體"/>
                <w:sz w:val="28"/>
                <w:szCs w:val="28"/>
                <w:u w:val="single"/>
              </w:rPr>
              <w:t xml:space="preserve"> </w:t>
            </w:r>
          </w:p>
          <w:p w:rsidR="00F57182" w:rsidRPr="00F57182" w:rsidRDefault="00F57182" w:rsidP="00F57182">
            <w:pPr>
              <w:spacing w:line="480" w:lineRule="exact"/>
              <w:ind w:leftChars="176" w:left="719" w:hangingChars="106" w:hanging="297"/>
              <w:jc w:val="both"/>
              <w:rPr>
                <w:rFonts w:ascii="標楷體" w:eastAsia="標楷體" w:hAnsi="標楷體"/>
                <w:sz w:val="28"/>
                <w:szCs w:val="28"/>
                <w:u w:val="single"/>
              </w:rPr>
            </w:pPr>
            <w:r w:rsidRPr="00F57182">
              <w:rPr>
                <w:rFonts w:ascii="標楷體" w:eastAsia="標楷體" w:hAnsi="標楷體"/>
                <w:sz w:val="28"/>
                <w:szCs w:val="28"/>
                <w:u w:val="single"/>
              </w:rPr>
              <w:t>(2)</w:t>
            </w:r>
            <w:r w:rsidRPr="00F57182">
              <w:rPr>
                <w:rFonts w:ascii="標楷體" w:eastAsia="標楷體" w:hAnsi="標楷體" w:hint="eastAsia"/>
                <w:sz w:val="28"/>
                <w:szCs w:val="28"/>
                <w:u w:val="single"/>
              </w:rPr>
              <w:t>經使用最高忍受劑量之</w:t>
            </w:r>
            <w:proofErr w:type="spellStart"/>
            <w:r w:rsidRPr="00F57182">
              <w:rPr>
                <w:rFonts w:ascii="標楷體" w:eastAsia="標楷體" w:hAnsi="標楷體"/>
                <w:sz w:val="28"/>
                <w:szCs w:val="28"/>
                <w:u w:val="single"/>
              </w:rPr>
              <w:t>statin+ezetimibe</w:t>
            </w:r>
            <w:proofErr w:type="spellEnd"/>
            <w:r w:rsidRPr="00F57182">
              <w:rPr>
                <w:rFonts w:ascii="標楷體" w:eastAsia="標楷體" w:hAnsi="標楷體" w:hint="eastAsia"/>
                <w:sz w:val="28"/>
                <w:szCs w:val="28"/>
                <w:u w:val="single"/>
              </w:rPr>
              <w:t>合併治療</w:t>
            </w:r>
            <w:r w:rsidRPr="00F57182">
              <w:rPr>
                <w:rFonts w:ascii="標楷體" w:eastAsia="標楷體" w:hAnsi="標楷體"/>
                <w:sz w:val="28"/>
                <w:szCs w:val="28"/>
                <w:u w:val="single"/>
              </w:rPr>
              <w:t>6</w:t>
            </w:r>
            <w:r w:rsidRPr="00F57182">
              <w:rPr>
                <w:rFonts w:ascii="標楷體" w:eastAsia="標楷體" w:hAnsi="標楷體" w:hint="eastAsia"/>
                <w:sz w:val="28"/>
                <w:szCs w:val="28"/>
                <w:u w:val="single"/>
              </w:rPr>
              <w:t>個月，</w:t>
            </w:r>
            <w:r w:rsidRPr="00F57182">
              <w:rPr>
                <w:rFonts w:ascii="標楷體" w:eastAsia="標楷體" w:hAnsi="標楷體"/>
                <w:sz w:val="28"/>
                <w:szCs w:val="28"/>
                <w:u w:val="single"/>
              </w:rPr>
              <w:t>LDL-C</w:t>
            </w:r>
            <w:r w:rsidRPr="00F57182">
              <w:rPr>
                <w:rFonts w:ascii="標楷體" w:eastAsia="標楷體" w:hAnsi="標楷體" w:hint="eastAsia"/>
                <w:sz w:val="28"/>
                <w:szCs w:val="28"/>
                <w:u w:val="single"/>
              </w:rPr>
              <w:t>仍高於</w:t>
            </w:r>
            <w:r w:rsidRPr="00F57182">
              <w:rPr>
                <w:rFonts w:ascii="標楷體" w:eastAsia="標楷體" w:hAnsi="標楷體"/>
                <w:sz w:val="28"/>
                <w:szCs w:val="28"/>
                <w:u w:val="single"/>
              </w:rPr>
              <w:t>130mg/</w:t>
            </w:r>
            <w:proofErr w:type="spellStart"/>
            <w:r w:rsidRPr="00F57182">
              <w:rPr>
                <w:rFonts w:ascii="標楷體" w:eastAsia="標楷體" w:hAnsi="標楷體"/>
                <w:sz w:val="28"/>
                <w:szCs w:val="28"/>
                <w:u w:val="single"/>
              </w:rPr>
              <w:t>dL</w:t>
            </w:r>
            <w:proofErr w:type="spellEnd"/>
            <w:r w:rsidRPr="00F57182">
              <w:rPr>
                <w:rFonts w:ascii="標楷體" w:eastAsia="標楷體" w:hAnsi="標楷體" w:hint="eastAsia"/>
                <w:sz w:val="28"/>
                <w:szCs w:val="28"/>
                <w:u w:val="single"/>
              </w:rPr>
              <w:t>者，使用本藥品作為輔助療法。</w:t>
            </w:r>
          </w:p>
          <w:p w:rsidR="00F57182" w:rsidRPr="00F57182" w:rsidRDefault="00F57182" w:rsidP="00F57182">
            <w:pPr>
              <w:spacing w:line="480" w:lineRule="exact"/>
              <w:ind w:leftChars="84" w:left="482" w:hangingChars="100" w:hanging="280"/>
              <w:jc w:val="both"/>
              <w:rPr>
                <w:rFonts w:ascii="標楷體" w:eastAsia="標楷體" w:hAnsi="標楷體"/>
                <w:sz w:val="28"/>
                <w:szCs w:val="28"/>
                <w:u w:val="single"/>
              </w:rPr>
            </w:pPr>
            <w:r w:rsidRPr="00F57182">
              <w:rPr>
                <w:rFonts w:ascii="標楷體" w:eastAsia="標楷體" w:hAnsi="標楷體" w:hint="eastAsia"/>
                <w:sz w:val="28"/>
                <w:szCs w:val="28"/>
              </w:rPr>
              <w:t xml:space="preserve"> </w:t>
            </w:r>
            <w:r w:rsidRPr="00F57182">
              <w:rPr>
                <w:rFonts w:ascii="標楷體" w:eastAsia="標楷體" w:hAnsi="標楷體"/>
                <w:sz w:val="28"/>
                <w:szCs w:val="28"/>
                <w:u w:val="single"/>
              </w:rPr>
              <w:t>2.</w:t>
            </w:r>
            <w:r w:rsidRPr="00F57182">
              <w:rPr>
                <w:rFonts w:ascii="標楷體" w:eastAsia="標楷體" w:hAnsi="標楷體" w:hint="eastAsia"/>
                <w:sz w:val="28"/>
                <w:szCs w:val="28"/>
                <w:u w:val="single"/>
              </w:rPr>
              <w:t>需經事前審查核准使用，每次申請之療程 以</w:t>
            </w:r>
            <w:r w:rsidRPr="00F57182">
              <w:rPr>
                <w:rFonts w:ascii="標楷體" w:eastAsia="標楷體" w:hAnsi="標楷體"/>
                <w:sz w:val="28"/>
                <w:szCs w:val="28"/>
                <w:u w:val="single"/>
              </w:rPr>
              <w:t>6</w:t>
            </w:r>
            <w:r w:rsidRPr="00F57182">
              <w:rPr>
                <w:rFonts w:ascii="標楷體" w:eastAsia="標楷體" w:hAnsi="標楷體" w:hint="eastAsia"/>
                <w:sz w:val="28"/>
                <w:szCs w:val="28"/>
                <w:u w:val="single"/>
              </w:rPr>
              <w:t>個月為限。</w:t>
            </w:r>
          </w:p>
          <w:p w:rsidR="00F57182" w:rsidRPr="00F57182" w:rsidRDefault="00F57182" w:rsidP="00F57182">
            <w:pPr>
              <w:tabs>
                <w:tab w:val="left" w:pos="463"/>
              </w:tabs>
              <w:spacing w:line="480" w:lineRule="exact"/>
              <w:ind w:left="605" w:hangingChars="216" w:hanging="605"/>
              <w:jc w:val="both"/>
              <w:rPr>
                <w:rFonts w:ascii="標楷體" w:eastAsia="標楷體" w:hAnsi="標楷體"/>
                <w:sz w:val="28"/>
                <w:szCs w:val="28"/>
                <w:u w:val="single"/>
              </w:rPr>
            </w:pPr>
            <w:r w:rsidRPr="00F57182">
              <w:rPr>
                <w:rFonts w:ascii="標楷體" w:eastAsia="標楷體" w:hAnsi="標楷體" w:hint="eastAsia"/>
                <w:sz w:val="28"/>
                <w:szCs w:val="28"/>
              </w:rPr>
              <w:t xml:space="preserve">  </w:t>
            </w:r>
            <w:r w:rsidRPr="00F57182">
              <w:rPr>
                <w:rFonts w:ascii="標楷體" w:eastAsia="標楷體" w:hAnsi="標楷體"/>
                <w:sz w:val="28"/>
                <w:szCs w:val="28"/>
                <w:u w:val="single"/>
              </w:rPr>
              <w:t>3.</w:t>
            </w:r>
            <w:r w:rsidRPr="00F57182">
              <w:rPr>
                <w:rFonts w:ascii="標楷體" w:eastAsia="標楷體" w:hAnsi="標楷體" w:hint="eastAsia"/>
                <w:sz w:val="28"/>
                <w:szCs w:val="28"/>
                <w:u w:val="single"/>
              </w:rPr>
              <w:t>使用後需每</w:t>
            </w:r>
            <w:r w:rsidRPr="00F57182">
              <w:rPr>
                <w:rFonts w:ascii="標楷體" w:eastAsia="標楷體" w:hAnsi="標楷體"/>
                <w:sz w:val="28"/>
                <w:szCs w:val="28"/>
                <w:u w:val="single"/>
              </w:rPr>
              <w:t>6</w:t>
            </w:r>
            <w:r w:rsidRPr="00F57182">
              <w:rPr>
                <w:rFonts w:ascii="標楷體" w:eastAsia="標楷體" w:hAnsi="標楷體" w:hint="eastAsia"/>
                <w:sz w:val="28"/>
                <w:szCs w:val="28"/>
                <w:u w:val="single"/>
              </w:rPr>
              <w:t>個月評估一次</w:t>
            </w:r>
            <w:r w:rsidRPr="00F57182">
              <w:rPr>
                <w:rFonts w:ascii="標楷體" w:eastAsia="標楷體" w:hAnsi="標楷體"/>
                <w:sz w:val="28"/>
                <w:szCs w:val="28"/>
                <w:u w:val="single"/>
              </w:rPr>
              <w:t>LDL-C</w:t>
            </w:r>
            <w:r w:rsidRPr="00F57182">
              <w:rPr>
                <w:rFonts w:ascii="標楷體" w:eastAsia="標楷體" w:hAnsi="標楷體" w:hint="eastAsia"/>
                <w:sz w:val="28"/>
                <w:szCs w:val="28"/>
                <w:u w:val="single"/>
              </w:rPr>
              <w:t>，若</w:t>
            </w:r>
            <w:r w:rsidRPr="00F57182">
              <w:rPr>
                <w:rFonts w:ascii="標楷體" w:eastAsia="標楷體" w:hAnsi="標楷體"/>
                <w:sz w:val="28"/>
                <w:szCs w:val="28"/>
                <w:u w:val="single"/>
              </w:rPr>
              <w:t>LDL-C</w:t>
            </w:r>
            <w:r w:rsidRPr="00F57182">
              <w:rPr>
                <w:rFonts w:ascii="標楷體" w:eastAsia="標楷體" w:hAnsi="標楷體" w:hint="eastAsia"/>
                <w:sz w:val="28"/>
                <w:szCs w:val="28"/>
                <w:u w:val="single"/>
              </w:rPr>
              <w:t>連續二次未較治療前降低</w:t>
            </w:r>
            <w:r w:rsidRPr="00F57182">
              <w:rPr>
                <w:rFonts w:ascii="標楷體" w:eastAsia="標楷體" w:hAnsi="標楷體"/>
                <w:sz w:val="28"/>
                <w:szCs w:val="28"/>
                <w:u w:val="single"/>
              </w:rPr>
              <w:t>18%</w:t>
            </w:r>
            <w:r w:rsidRPr="00F57182">
              <w:rPr>
                <w:rFonts w:ascii="標楷體" w:eastAsia="標楷體" w:hAnsi="標楷體" w:hint="eastAsia"/>
                <w:sz w:val="28"/>
                <w:szCs w:val="28"/>
                <w:u w:val="single"/>
              </w:rPr>
              <w:t>以上，則不予同意再使用。</w:t>
            </w:r>
          </w:p>
          <w:p w:rsidR="00F57182" w:rsidRPr="00F57182" w:rsidRDefault="00F57182" w:rsidP="00F57182">
            <w:pPr>
              <w:spacing w:line="480" w:lineRule="exact"/>
              <w:ind w:leftChars="77" w:left="437" w:hangingChars="90" w:hanging="252"/>
              <w:jc w:val="both"/>
              <w:rPr>
                <w:rFonts w:ascii="標楷體" w:eastAsia="標楷體" w:hAnsi="標楷體"/>
                <w:sz w:val="28"/>
                <w:szCs w:val="28"/>
                <w:u w:val="single"/>
              </w:rPr>
            </w:pPr>
            <w:r w:rsidRPr="00F57182">
              <w:rPr>
                <w:rFonts w:ascii="標楷體" w:eastAsia="標楷體" w:hAnsi="標楷體" w:hint="eastAsia"/>
                <w:sz w:val="28"/>
                <w:szCs w:val="28"/>
                <w:u w:val="single"/>
              </w:rPr>
              <w:t xml:space="preserve"> </w:t>
            </w:r>
            <w:r w:rsidRPr="00F57182">
              <w:rPr>
                <w:rFonts w:ascii="標楷體" w:eastAsia="標楷體" w:hAnsi="標楷體"/>
                <w:sz w:val="28"/>
                <w:szCs w:val="28"/>
                <w:u w:val="single"/>
              </w:rPr>
              <w:t>4.</w:t>
            </w:r>
            <w:r w:rsidRPr="00F57182">
              <w:rPr>
                <w:rFonts w:ascii="標楷體" w:eastAsia="標楷體" w:hAnsi="標楷體" w:hint="eastAsia"/>
                <w:sz w:val="28"/>
                <w:szCs w:val="28"/>
                <w:u w:val="single"/>
              </w:rPr>
              <w:t>限每個月使用</w:t>
            </w:r>
            <w:r w:rsidRPr="00F57182">
              <w:rPr>
                <w:rFonts w:ascii="標楷體" w:eastAsia="標楷體" w:hAnsi="標楷體"/>
                <w:sz w:val="28"/>
                <w:szCs w:val="28"/>
                <w:u w:val="single"/>
              </w:rPr>
              <w:t>1</w:t>
            </w:r>
            <w:r w:rsidRPr="00F57182">
              <w:rPr>
                <w:rFonts w:ascii="標楷體" w:eastAsia="標楷體" w:hAnsi="標楷體" w:hint="eastAsia"/>
                <w:sz w:val="28"/>
                <w:szCs w:val="28"/>
                <w:u w:val="single"/>
              </w:rPr>
              <w:t>次，每次最多使用</w:t>
            </w:r>
            <w:r w:rsidRPr="00F57182">
              <w:rPr>
                <w:rFonts w:ascii="標楷體" w:eastAsia="標楷體" w:hAnsi="標楷體"/>
                <w:sz w:val="28"/>
                <w:szCs w:val="28"/>
                <w:u w:val="single"/>
              </w:rPr>
              <w:t>3</w:t>
            </w:r>
            <w:r w:rsidRPr="00F57182">
              <w:rPr>
                <w:rFonts w:ascii="標楷體" w:eastAsia="標楷體" w:hAnsi="標楷體" w:hint="eastAsia"/>
                <w:sz w:val="28"/>
                <w:szCs w:val="28"/>
                <w:u w:val="single"/>
              </w:rPr>
              <w:t>支。</w:t>
            </w:r>
          </w:p>
        </w:tc>
        <w:tc>
          <w:tcPr>
            <w:tcW w:w="3309" w:type="dxa"/>
            <w:tcBorders>
              <w:top w:val="single" w:sz="4" w:space="0" w:color="auto"/>
              <w:left w:val="single" w:sz="4" w:space="0" w:color="auto"/>
              <w:bottom w:val="single" w:sz="4" w:space="0" w:color="auto"/>
              <w:right w:val="single" w:sz="4" w:space="0" w:color="auto"/>
            </w:tcBorders>
            <w:hideMark/>
          </w:tcPr>
          <w:p w:rsidR="00F57182" w:rsidRPr="00F57182" w:rsidRDefault="00F57182" w:rsidP="00F57182">
            <w:pPr>
              <w:spacing w:line="480" w:lineRule="exact"/>
              <w:ind w:left="112"/>
              <w:jc w:val="both"/>
              <w:rPr>
                <w:rFonts w:ascii="標楷體" w:eastAsia="標楷體" w:hAnsi="標楷體"/>
                <w:sz w:val="28"/>
                <w:szCs w:val="28"/>
              </w:rPr>
            </w:pPr>
            <w:r w:rsidRPr="00F57182">
              <w:rPr>
                <w:rFonts w:ascii="標楷體" w:eastAsia="標楷體" w:hAnsi="標楷體"/>
                <w:sz w:val="28"/>
                <w:szCs w:val="28"/>
              </w:rPr>
              <w:t>2.8.2.</w:t>
            </w:r>
            <w:r w:rsidRPr="00F57182">
              <w:rPr>
                <w:rFonts w:ascii="標楷體" w:eastAsia="標楷體" w:hAnsi="標楷體" w:hint="eastAsia"/>
                <w:sz w:val="28"/>
                <w:szCs w:val="28"/>
              </w:rPr>
              <w:t>○</w:t>
            </w:r>
            <w:r w:rsidRPr="00F57182">
              <w:rPr>
                <w:rFonts w:ascii="標楷體" w:eastAsia="標楷體" w:hAnsi="標楷體"/>
                <w:sz w:val="28"/>
                <w:szCs w:val="28"/>
              </w:rPr>
              <w:t>. (</w:t>
            </w:r>
            <w:r w:rsidRPr="00F57182">
              <w:rPr>
                <w:rFonts w:ascii="標楷體" w:eastAsia="標楷體" w:hAnsi="標楷體" w:hint="eastAsia"/>
                <w:sz w:val="28"/>
                <w:szCs w:val="28"/>
              </w:rPr>
              <w:t>無</w:t>
            </w:r>
            <w:r w:rsidRPr="00F57182">
              <w:rPr>
                <w:rFonts w:ascii="標楷體" w:eastAsia="標楷體" w:hAnsi="標楷體"/>
                <w:sz w:val="28"/>
                <w:szCs w:val="28"/>
              </w:rPr>
              <w:t>)</w:t>
            </w:r>
          </w:p>
        </w:tc>
      </w:tr>
    </w:tbl>
    <w:p w:rsidR="008776A6" w:rsidRPr="00F57182" w:rsidRDefault="00F57182" w:rsidP="00F57182">
      <w:pPr>
        <w:widowControl/>
        <w:spacing w:line="480" w:lineRule="exact"/>
        <w:ind w:left="560" w:hangingChars="200" w:hanging="560"/>
        <w:rPr>
          <w:rFonts w:ascii="標楷體" w:eastAsia="標楷體" w:hAnsi="標楷體"/>
          <w:noProof/>
          <w:sz w:val="28"/>
          <w:szCs w:val="28"/>
        </w:rPr>
      </w:pPr>
      <w:r w:rsidRPr="00F57182">
        <w:rPr>
          <w:rFonts w:ascii="標楷體" w:eastAsia="標楷體" w:hAnsi="標楷體" w:hint="eastAsia"/>
          <w:noProof/>
          <w:sz w:val="28"/>
          <w:szCs w:val="28"/>
        </w:rPr>
        <w:t>備註：劃線部分為新修訂規定。</w:t>
      </w:r>
    </w:p>
    <w:p w:rsidR="0024118B" w:rsidRPr="002B39B6" w:rsidRDefault="008776A6" w:rsidP="0024118B">
      <w:pPr>
        <w:widowControl/>
        <w:spacing w:line="480" w:lineRule="exact"/>
        <w:jc w:val="center"/>
        <w:rPr>
          <w:rFonts w:ascii="標楷體" w:eastAsia="標楷體" w:hAnsi="標楷體"/>
          <w:noProof/>
          <w:color w:val="000000"/>
          <w:sz w:val="28"/>
          <w:szCs w:val="28"/>
        </w:rPr>
      </w:pPr>
      <w:r w:rsidRPr="00F57182">
        <w:rPr>
          <w:rFonts w:ascii="標楷體" w:eastAsia="標楷體" w:hAnsi="標楷體"/>
          <w:sz w:val="28"/>
          <w:szCs w:val="28"/>
        </w:rPr>
        <w:br w:type="page"/>
      </w:r>
      <w:r w:rsidR="0024118B" w:rsidRPr="002B39B6">
        <w:rPr>
          <w:rFonts w:ascii="標楷體" w:eastAsia="標楷體" w:hAnsi="標楷體" w:hint="eastAsia"/>
          <w:noProof/>
          <w:color w:val="000000"/>
          <w:sz w:val="28"/>
          <w:szCs w:val="28"/>
        </w:rPr>
        <w:lastRenderedPageBreak/>
        <w:t>「藥品給付規定」修正規定</w:t>
      </w:r>
      <w:r w:rsidR="0024118B" w:rsidRPr="002B39B6">
        <w:rPr>
          <w:rFonts w:ascii="標楷體" w:eastAsia="標楷體" w:hAnsi="標楷體"/>
          <w:noProof/>
          <w:color w:val="000000"/>
          <w:sz w:val="28"/>
          <w:szCs w:val="28"/>
        </w:rPr>
        <w:t>(</w:t>
      </w:r>
      <w:r w:rsidR="0024118B" w:rsidRPr="002B39B6">
        <w:rPr>
          <w:rFonts w:ascii="標楷體" w:eastAsia="標楷體" w:hAnsi="標楷體" w:hint="eastAsia"/>
          <w:noProof/>
          <w:color w:val="000000"/>
          <w:sz w:val="28"/>
          <w:szCs w:val="28"/>
        </w:rPr>
        <w:t>草案</w:t>
      </w:r>
      <w:r w:rsidR="0024118B" w:rsidRPr="002B39B6">
        <w:rPr>
          <w:rFonts w:ascii="標楷體" w:eastAsia="標楷體" w:hAnsi="標楷體"/>
          <w:noProof/>
          <w:color w:val="000000"/>
          <w:sz w:val="28"/>
          <w:szCs w:val="28"/>
        </w:rPr>
        <w:t>)</w:t>
      </w:r>
      <w:r w:rsidR="0024118B" w:rsidRPr="002E6972">
        <w:rPr>
          <w:rFonts w:eastAsia="標楷體"/>
          <w:noProof/>
          <w:color w:val="000000"/>
          <w:sz w:val="28"/>
          <w:szCs w:val="28"/>
        </w:rPr>
        <w:t xml:space="preserve"> </w:t>
      </w:r>
    </w:p>
    <w:p w:rsidR="0024118B" w:rsidRPr="002B39B6" w:rsidRDefault="003B07AE" w:rsidP="0024118B">
      <w:pPr>
        <w:widowControl/>
        <w:spacing w:line="480" w:lineRule="exact"/>
        <w:jc w:val="center"/>
        <w:rPr>
          <w:rFonts w:ascii="標楷體" w:eastAsia="標楷體" w:hAnsi="標楷體"/>
          <w:bCs/>
          <w:noProof/>
          <w:color w:val="000000"/>
          <w:sz w:val="28"/>
          <w:szCs w:val="28"/>
        </w:rPr>
      </w:pPr>
      <w:r w:rsidRPr="003B07AE">
        <w:rPr>
          <w:rFonts w:ascii="標楷體" w:eastAsia="標楷體" w:hAnsi="標楷體"/>
          <w:noProof/>
        </w:rPr>
        <w:pict>
          <v:shape id="_x0000_s1031" type="#_x0000_t202" style="position:absolute;left:0;text-align:left;margin-left:413.2pt;margin-top:-49.6pt;width:51.95pt;height:25.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n2KwIAAFgEAAAOAAAAZHJzL2Uyb0RvYy54bWysVNtu2zAMfR+wfxD0vjjx4qQx4hRdugwD&#10;ugvQ7gNoWbaFyZImKbGzrx8lJ2l2exnmB4EUqUPykPT6dugkOXDrhFYFnU2mlHDFdCVUU9AvT7tX&#10;N5Q4D6oCqRUv6JE7ert5+WLdm5ynutWy4pYgiHJ5bwraem/yJHGs5R24iTZcobHWtgOPqm2SykKP&#10;6J1M0ul0kfTaVsZqxp3D2/vRSDcRv64585/q2nFPZEExNx9PG88ynMlmDXljwbSCndKAf8iiA6Ew&#10;6AXqHjyQvRW/QXWCWe107SdMd4mua8F4rAGrmU1/qeaxBcNjLUiOMxea3P+DZR8Pny0RFfZuSYmC&#10;Dnv0xAdP3uiBpPPAT29cjm6PBh39gPfoG2t15kGzr44ovW1BNfzOWt23HCrMbxZeJldPRxwXQMr+&#10;g64wDuy9jkBDbbtAHtJBEB37dLz0JuTC8HKRrZaLjBKGptfpKkM5RID8/NhY599x3ZEgFNRi6yM4&#10;HB6cH13PLiGW01JUOyFlVGxTbqUlB8Ax2cXvhP6Tm1SkL+gqS7Ox/r9CTOP3J4hOeJx3KbqC3lyc&#10;IA+svVUVpgm5ByFHGauT6kRjYG7k0A/lEDsWGQgUl7o6Iq9Wj+ON64hCq+13Snoc7YK6b3uwnBL5&#10;XmFvVrP5POxCVObZMkXFXlvKawsohlAF9ZSM4taP+7M3VjQtRjpPwx32cyci189ZndLH8Y3dOq1a&#10;2I9rPXo9/xA2PwAAAP//AwBQSwMEFAAGAAgAAAAhAHfh03ThAAAACwEAAA8AAABkcnMvZG93bnJl&#10;di54bWxMj8FOwzAMhu9IvENkJG5bSjvGWppOiGlnxkBC3NLEa6o1TmmyruPpCSc42v70+/vL9WQ7&#10;NuLgW0cC7uYJMCTldEuNgPe37WwFzAdJWnaOUMAFPayr66tSFtqd6RXHfWhYDCFfSAEmhL7g3CuD&#10;Vvq565Hi7eAGK0Mch4brQZ5juO14miRLbmVL8YORPT4bVMf9yQrwm91Xrw67+mj05ftlM96rj+2n&#10;ELc309MjsIBT+IPhVz+qQxWdanci7VknYJUuFxEVMMvzFFgk8izJgNVxs3jIgFcl/9+h+gEAAP//&#10;AwBQSwECLQAUAAYACAAAACEAtoM4kv4AAADhAQAAEwAAAAAAAAAAAAAAAAAAAAAAW0NvbnRlbnRf&#10;VHlwZXNdLnhtbFBLAQItABQABgAIAAAAIQA4/SH/1gAAAJQBAAALAAAAAAAAAAAAAAAAAC8BAABf&#10;cmVscy8ucmVsc1BLAQItABQABgAIAAAAIQC16pn2KwIAAFgEAAAOAAAAAAAAAAAAAAAAAC4CAABk&#10;cnMvZTJvRG9jLnhtbFBLAQItABQABgAIAAAAIQB34dN04QAAAAsBAAAPAAAAAAAAAAAAAAAAAIUE&#10;AABkcnMvZG93bnJldi54bWxQSwUGAAAAAAQABADzAAAAkwUAAAAA&#10;">
            <v:textbox style="mso-fit-shape-to-text:t">
              <w:txbxContent>
                <w:p w:rsidR="0024118B" w:rsidRPr="003F00D2" w:rsidRDefault="0024118B" w:rsidP="0024118B">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6</w:t>
                  </w:r>
                </w:p>
              </w:txbxContent>
            </v:textbox>
          </v:shape>
        </w:pict>
      </w:r>
      <w:r w:rsidR="0024118B" w:rsidRPr="002B39B6">
        <w:rPr>
          <w:rFonts w:ascii="標楷體" w:eastAsia="標楷體" w:hAnsi="標楷體" w:hint="eastAsia"/>
          <w:bCs/>
          <w:noProof/>
          <w:color w:val="000000"/>
          <w:sz w:val="28"/>
          <w:szCs w:val="28"/>
        </w:rPr>
        <w:t>第</w:t>
      </w:r>
      <w:r w:rsidR="0024118B" w:rsidRPr="002B39B6">
        <w:rPr>
          <w:rFonts w:ascii="標楷體" w:eastAsia="標楷體" w:hAnsi="標楷體"/>
          <w:bCs/>
          <w:noProof/>
          <w:color w:val="000000"/>
          <w:sz w:val="28"/>
          <w:szCs w:val="28"/>
        </w:rPr>
        <w:t>5</w:t>
      </w:r>
      <w:r w:rsidR="0024118B" w:rsidRPr="002B39B6">
        <w:rPr>
          <w:rFonts w:ascii="標楷體" w:eastAsia="標楷體" w:hAnsi="標楷體" w:hint="eastAsia"/>
          <w:bCs/>
          <w:noProof/>
          <w:color w:val="000000"/>
          <w:sz w:val="28"/>
          <w:szCs w:val="28"/>
        </w:rPr>
        <w:t>節</w:t>
      </w:r>
      <w:r w:rsidR="0024118B" w:rsidRPr="002B39B6">
        <w:rPr>
          <w:rFonts w:ascii="標楷體" w:eastAsia="標楷體" w:hAnsi="標楷體"/>
          <w:bCs/>
          <w:noProof/>
          <w:color w:val="000000"/>
          <w:sz w:val="28"/>
          <w:szCs w:val="28"/>
        </w:rPr>
        <w:t xml:space="preserve"> </w:t>
      </w:r>
      <w:r w:rsidR="0024118B" w:rsidRPr="002B39B6">
        <w:rPr>
          <w:rFonts w:ascii="標楷體" w:eastAsia="標楷體" w:hAnsi="標楷體" w:hint="eastAsia"/>
          <w:bCs/>
          <w:noProof/>
          <w:color w:val="000000"/>
          <w:sz w:val="28"/>
          <w:szCs w:val="28"/>
        </w:rPr>
        <w:t>激素及影響內分泌機轉藥物</w:t>
      </w:r>
    </w:p>
    <w:p w:rsidR="0024118B" w:rsidRPr="002B39B6" w:rsidRDefault="0024118B" w:rsidP="0024118B">
      <w:pPr>
        <w:widowControl/>
        <w:spacing w:line="480" w:lineRule="exact"/>
        <w:jc w:val="center"/>
        <w:rPr>
          <w:rFonts w:ascii="標楷體" w:eastAsia="標楷體" w:hAnsi="標楷體"/>
          <w:bCs/>
          <w:noProof/>
          <w:color w:val="000000"/>
          <w:sz w:val="28"/>
          <w:szCs w:val="28"/>
        </w:rPr>
      </w:pPr>
      <w:r w:rsidRPr="002B39B6">
        <w:rPr>
          <w:rFonts w:ascii="標楷體" w:eastAsia="標楷體" w:hAnsi="標楷體"/>
          <w:bCs/>
          <w:noProof/>
          <w:color w:val="000000"/>
          <w:sz w:val="28"/>
          <w:szCs w:val="28"/>
        </w:rPr>
        <w:t>Hormones &amp; drugs affecting hormonal mechanism</w:t>
      </w:r>
    </w:p>
    <w:p w:rsidR="0024118B" w:rsidRPr="002B39B6" w:rsidRDefault="0024118B" w:rsidP="0024118B">
      <w:pPr>
        <w:widowControl/>
        <w:spacing w:line="480" w:lineRule="exact"/>
        <w:jc w:val="center"/>
        <w:rPr>
          <w:rFonts w:ascii="標楷體" w:eastAsia="標楷體" w:hAnsi="標楷體"/>
          <w:noProof/>
          <w:color w:val="000000"/>
          <w:sz w:val="28"/>
          <w:szCs w:val="28"/>
        </w:rPr>
      </w:pPr>
      <w:r w:rsidRPr="002B39B6">
        <w:rPr>
          <w:rFonts w:ascii="標楷體" w:eastAsia="標楷體" w:hAnsi="標楷體"/>
          <w:noProof/>
          <w:color w:val="000000"/>
          <w:sz w:val="28"/>
          <w:szCs w:val="28"/>
        </w:rPr>
        <w:t>(</w:t>
      </w:r>
      <w:r w:rsidRPr="002B39B6">
        <w:rPr>
          <w:rFonts w:ascii="標楷體" w:eastAsia="標楷體" w:hAnsi="標楷體" w:hint="eastAsia"/>
          <w:noProof/>
          <w:color w:val="000000"/>
          <w:sz w:val="28"/>
          <w:szCs w:val="28"/>
        </w:rPr>
        <w:t>自○○年○○月</w:t>
      </w:r>
      <w:r w:rsidRPr="002B39B6">
        <w:rPr>
          <w:rFonts w:ascii="標楷體" w:eastAsia="標楷體" w:hAnsi="標楷體"/>
          <w:noProof/>
          <w:color w:val="000000"/>
          <w:sz w:val="28"/>
          <w:szCs w:val="28"/>
        </w:rPr>
        <w:t>1</w:t>
      </w:r>
      <w:r w:rsidRPr="002B39B6">
        <w:rPr>
          <w:rFonts w:ascii="標楷體" w:eastAsia="標楷體" w:hAnsi="標楷體" w:hint="eastAsia"/>
          <w:noProof/>
          <w:color w:val="000000"/>
          <w:sz w:val="28"/>
          <w:szCs w:val="28"/>
        </w:rPr>
        <w:t>日生效</w:t>
      </w:r>
      <w:r w:rsidRPr="002B39B6">
        <w:rPr>
          <w:rFonts w:ascii="標楷體" w:eastAsia="標楷體" w:hAnsi="標楷體"/>
          <w:noProof/>
          <w:color w:val="000000"/>
          <w:sz w:val="28"/>
          <w:szCs w:val="28"/>
        </w:rPr>
        <w:t>)</w:t>
      </w:r>
    </w:p>
    <w:tbl>
      <w:tblPr>
        <w:tblW w:w="9477"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38"/>
        <w:gridCol w:w="4739"/>
      </w:tblGrid>
      <w:tr w:rsidR="0024118B" w:rsidRPr="002B39B6" w:rsidTr="0024118B">
        <w:trPr>
          <w:trHeight w:val="538"/>
          <w:jc w:val="center"/>
        </w:trPr>
        <w:tc>
          <w:tcPr>
            <w:tcW w:w="4738" w:type="dxa"/>
            <w:tcBorders>
              <w:top w:val="single" w:sz="4" w:space="0" w:color="auto"/>
              <w:left w:val="single" w:sz="4" w:space="0" w:color="auto"/>
              <w:bottom w:val="single" w:sz="4" w:space="0" w:color="auto"/>
              <w:right w:val="single" w:sz="4" w:space="0" w:color="auto"/>
            </w:tcBorders>
            <w:hideMark/>
          </w:tcPr>
          <w:p w:rsidR="0024118B" w:rsidRPr="002B39B6" w:rsidRDefault="0024118B" w:rsidP="0024118B">
            <w:pPr>
              <w:widowControl/>
              <w:spacing w:line="480" w:lineRule="exact"/>
              <w:jc w:val="center"/>
              <w:rPr>
                <w:rFonts w:ascii="標楷體" w:eastAsia="標楷體" w:hAnsi="標楷體"/>
                <w:noProof/>
                <w:color w:val="000000"/>
                <w:sz w:val="28"/>
                <w:szCs w:val="28"/>
              </w:rPr>
            </w:pPr>
            <w:r w:rsidRPr="002B39B6">
              <w:rPr>
                <w:rFonts w:ascii="標楷體" w:eastAsia="標楷體" w:hAnsi="標楷體" w:hint="eastAsia"/>
                <w:noProof/>
                <w:color w:val="000000"/>
                <w:sz w:val="28"/>
                <w:szCs w:val="28"/>
              </w:rPr>
              <w:t>修正後給付規定</w:t>
            </w:r>
          </w:p>
        </w:tc>
        <w:tc>
          <w:tcPr>
            <w:tcW w:w="4739" w:type="dxa"/>
            <w:tcBorders>
              <w:top w:val="single" w:sz="4" w:space="0" w:color="auto"/>
              <w:left w:val="single" w:sz="4" w:space="0" w:color="auto"/>
              <w:bottom w:val="single" w:sz="4" w:space="0" w:color="auto"/>
              <w:right w:val="single" w:sz="4" w:space="0" w:color="auto"/>
            </w:tcBorders>
            <w:hideMark/>
          </w:tcPr>
          <w:p w:rsidR="0024118B" w:rsidRPr="002B39B6" w:rsidRDefault="0024118B" w:rsidP="0024118B">
            <w:pPr>
              <w:widowControl/>
              <w:spacing w:line="480" w:lineRule="exact"/>
              <w:jc w:val="center"/>
              <w:rPr>
                <w:rFonts w:ascii="標楷體" w:eastAsia="標楷體" w:hAnsi="標楷體"/>
                <w:noProof/>
                <w:color w:val="000000"/>
                <w:sz w:val="28"/>
                <w:szCs w:val="28"/>
              </w:rPr>
            </w:pPr>
            <w:r w:rsidRPr="002B39B6">
              <w:rPr>
                <w:rFonts w:ascii="標楷體" w:eastAsia="標楷體" w:hAnsi="標楷體" w:hint="eastAsia"/>
                <w:noProof/>
                <w:color w:val="000000"/>
                <w:sz w:val="28"/>
                <w:szCs w:val="28"/>
              </w:rPr>
              <w:t>原給付規定</w:t>
            </w:r>
          </w:p>
        </w:tc>
      </w:tr>
      <w:tr w:rsidR="0024118B" w:rsidRPr="002B39B6" w:rsidTr="0024118B">
        <w:trPr>
          <w:trHeight w:val="4469"/>
          <w:jc w:val="center"/>
        </w:trPr>
        <w:tc>
          <w:tcPr>
            <w:tcW w:w="4738" w:type="dxa"/>
            <w:tcBorders>
              <w:top w:val="single" w:sz="4" w:space="0" w:color="auto"/>
              <w:left w:val="single" w:sz="4" w:space="0" w:color="auto"/>
              <w:bottom w:val="single" w:sz="4" w:space="0" w:color="auto"/>
              <w:right w:val="single" w:sz="4" w:space="0" w:color="auto"/>
            </w:tcBorders>
            <w:hideMark/>
          </w:tcPr>
          <w:p w:rsidR="0024118B" w:rsidRPr="002B39B6" w:rsidRDefault="0024118B" w:rsidP="00115C0B">
            <w:pPr>
              <w:widowControl/>
              <w:spacing w:line="480" w:lineRule="exact"/>
              <w:rPr>
                <w:rFonts w:ascii="標楷體" w:eastAsia="標楷體" w:hAnsi="標楷體"/>
                <w:noProof/>
                <w:color w:val="000000"/>
                <w:sz w:val="28"/>
                <w:szCs w:val="28"/>
              </w:rPr>
            </w:pPr>
            <w:r w:rsidRPr="002B39B6">
              <w:rPr>
                <w:rFonts w:ascii="標楷體" w:eastAsia="標楷體" w:hAnsi="標楷體"/>
                <w:noProof/>
                <w:color w:val="000000"/>
                <w:sz w:val="28"/>
                <w:szCs w:val="28"/>
              </w:rPr>
              <w:t xml:space="preserve">5.1.5.SGLT-2 </w:t>
            </w:r>
            <w:r w:rsidRPr="002B39B6">
              <w:rPr>
                <w:rFonts w:ascii="標楷體" w:eastAsia="標楷體" w:hAnsi="標楷體" w:hint="eastAsia"/>
                <w:noProof/>
                <w:color w:val="000000"/>
                <w:sz w:val="28"/>
                <w:szCs w:val="28"/>
              </w:rPr>
              <w:t>抑制劑</w:t>
            </w:r>
            <w:r w:rsidRPr="002B39B6">
              <w:rPr>
                <w:rFonts w:ascii="標楷體" w:eastAsia="標楷體" w:hAnsi="標楷體" w:hint="eastAsia"/>
                <w:noProof/>
                <w:color w:val="000000"/>
                <w:sz w:val="28"/>
                <w:szCs w:val="28"/>
                <w:u w:val="single"/>
              </w:rPr>
              <w:t>及其複方</w:t>
            </w:r>
            <w:r w:rsidRPr="002B39B6">
              <w:rPr>
                <w:rFonts w:ascii="標楷體" w:eastAsia="標楷體" w:hAnsi="標楷體" w:hint="eastAsia"/>
                <w:noProof/>
                <w:color w:val="000000"/>
                <w:sz w:val="28"/>
                <w:szCs w:val="28"/>
              </w:rPr>
              <w:t>：</w:t>
            </w:r>
          </w:p>
          <w:p w:rsidR="0024118B" w:rsidRPr="002B39B6" w:rsidRDefault="0024118B" w:rsidP="00115C0B">
            <w:pPr>
              <w:widowControl/>
              <w:spacing w:line="480" w:lineRule="exact"/>
              <w:ind w:left="700" w:hangingChars="250" w:hanging="700"/>
              <w:rPr>
                <w:rFonts w:ascii="標楷體" w:eastAsia="標楷體" w:hAnsi="標楷體"/>
                <w:noProof/>
                <w:color w:val="000000"/>
                <w:sz w:val="28"/>
                <w:szCs w:val="28"/>
                <w:u w:val="single"/>
              </w:rPr>
            </w:pPr>
            <w:r w:rsidRPr="00101E80">
              <w:rPr>
                <w:rFonts w:ascii="標楷體" w:eastAsia="標楷體" w:hAnsi="標楷體" w:hint="eastAsia"/>
                <w:noProof/>
                <w:color w:val="000000"/>
                <w:sz w:val="28"/>
                <w:szCs w:val="28"/>
              </w:rPr>
              <w:t xml:space="preserve">  </w:t>
            </w:r>
            <w:r w:rsidRPr="00101E80">
              <w:rPr>
                <w:rFonts w:ascii="標楷體" w:eastAsia="標楷體" w:hAnsi="標楷體"/>
                <w:noProof/>
                <w:color w:val="000000"/>
                <w:sz w:val="28"/>
                <w:szCs w:val="28"/>
                <w:u w:val="single"/>
              </w:rPr>
              <w:t>1.</w:t>
            </w:r>
            <w:r w:rsidRPr="00101E80">
              <w:rPr>
                <w:rFonts w:ascii="標楷體" w:eastAsia="標楷體" w:hAnsi="標楷體" w:hint="eastAsia"/>
                <w:noProof/>
                <w:color w:val="000000"/>
                <w:sz w:val="28"/>
                <w:szCs w:val="28"/>
              </w:rPr>
              <w:t xml:space="preserve"> </w:t>
            </w:r>
            <w:r w:rsidRPr="002B39B6">
              <w:rPr>
                <w:rFonts w:ascii="標楷體" w:eastAsia="標楷體" w:hAnsi="標楷體"/>
                <w:noProof/>
                <w:color w:val="000000"/>
                <w:sz w:val="28"/>
                <w:szCs w:val="28"/>
              </w:rPr>
              <w:t>Dapagliflozin</w:t>
            </w:r>
            <w:r w:rsidRPr="002B39B6">
              <w:rPr>
                <w:rFonts w:ascii="標楷體" w:eastAsia="標楷體" w:hAnsi="標楷體" w:hint="eastAsia"/>
                <w:noProof/>
                <w:color w:val="000000"/>
                <w:sz w:val="28"/>
                <w:szCs w:val="28"/>
              </w:rPr>
              <w:t xml:space="preserve"> </w:t>
            </w:r>
            <w:r w:rsidRPr="002B39B6">
              <w:rPr>
                <w:rFonts w:ascii="標楷體" w:eastAsia="標楷體" w:hAnsi="標楷體"/>
                <w:noProof/>
                <w:color w:val="000000"/>
                <w:sz w:val="28"/>
                <w:szCs w:val="28"/>
              </w:rPr>
              <w:t>(</w:t>
            </w:r>
            <w:r w:rsidRPr="002B39B6">
              <w:rPr>
                <w:rFonts w:ascii="標楷體" w:eastAsia="標楷體" w:hAnsi="標楷體" w:hint="eastAsia"/>
                <w:noProof/>
                <w:color w:val="000000"/>
                <w:sz w:val="28"/>
                <w:szCs w:val="28"/>
              </w:rPr>
              <w:t>如</w:t>
            </w:r>
            <w:r w:rsidRPr="002B39B6">
              <w:rPr>
                <w:rFonts w:ascii="標楷體" w:eastAsia="標楷體" w:hAnsi="標楷體"/>
                <w:noProof/>
                <w:color w:val="000000"/>
                <w:sz w:val="28"/>
                <w:szCs w:val="28"/>
              </w:rPr>
              <w:t>Forxiga)</w:t>
            </w:r>
            <w:r w:rsidRPr="002B39B6">
              <w:rPr>
                <w:rFonts w:ascii="標楷體" w:eastAsia="標楷體" w:hAnsi="標楷體" w:hint="eastAsia"/>
                <w:noProof/>
                <w:color w:val="000000"/>
                <w:sz w:val="28"/>
                <w:szCs w:val="28"/>
              </w:rPr>
              <w:t>、</w:t>
            </w:r>
            <w:r w:rsidRPr="002B39B6">
              <w:rPr>
                <w:rFonts w:ascii="標楷體" w:eastAsia="標楷體" w:hAnsi="標楷體"/>
                <w:noProof/>
                <w:color w:val="000000"/>
                <w:sz w:val="28"/>
                <w:szCs w:val="28"/>
              </w:rPr>
              <w:t>empagliflozin</w:t>
            </w:r>
            <w:r w:rsidRPr="002B39B6">
              <w:rPr>
                <w:rFonts w:ascii="標楷體" w:eastAsia="標楷體" w:hAnsi="標楷體" w:hint="eastAsia"/>
                <w:noProof/>
                <w:color w:val="000000"/>
                <w:sz w:val="28"/>
                <w:szCs w:val="28"/>
              </w:rPr>
              <w:t xml:space="preserve"> </w:t>
            </w:r>
            <w:r w:rsidRPr="002B39B6">
              <w:rPr>
                <w:rFonts w:ascii="標楷體" w:eastAsia="標楷體" w:hAnsi="標楷體"/>
                <w:noProof/>
                <w:color w:val="000000"/>
                <w:sz w:val="28"/>
                <w:szCs w:val="28"/>
              </w:rPr>
              <w:t>(</w:t>
            </w:r>
            <w:r w:rsidRPr="002B39B6">
              <w:rPr>
                <w:rFonts w:ascii="標楷體" w:eastAsia="標楷體" w:hAnsi="標楷體" w:hint="eastAsia"/>
                <w:noProof/>
                <w:color w:val="000000"/>
                <w:sz w:val="28"/>
                <w:szCs w:val="28"/>
              </w:rPr>
              <w:t>如</w:t>
            </w:r>
            <w:r w:rsidRPr="002B39B6">
              <w:rPr>
                <w:rFonts w:ascii="標楷體" w:eastAsia="標楷體" w:hAnsi="標楷體"/>
                <w:noProof/>
                <w:color w:val="000000"/>
                <w:sz w:val="28"/>
                <w:szCs w:val="28"/>
              </w:rPr>
              <w:t>Jardiance) (105/5/1)</w:t>
            </w:r>
          </w:p>
          <w:p w:rsidR="0024118B" w:rsidRPr="002B39B6" w:rsidRDefault="0024118B" w:rsidP="00115C0B">
            <w:pPr>
              <w:widowControl/>
              <w:spacing w:line="480" w:lineRule="exact"/>
              <w:rPr>
                <w:rFonts w:ascii="標楷體" w:eastAsia="標楷體" w:hAnsi="標楷體"/>
                <w:noProof/>
                <w:color w:val="000000"/>
                <w:sz w:val="28"/>
                <w:szCs w:val="28"/>
              </w:rPr>
            </w:pPr>
            <w:r>
              <w:rPr>
                <w:rFonts w:ascii="標楷體" w:eastAsia="標楷體" w:hAnsi="標楷體" w:hint="eastAsia"/>
                <w:noProof/>
                <w:color w:val="000000"/>
                <w:sz w:val="28"/>
                <w:szCs w:val="28"/>
              </w:rPr>
              <w:t xml:space="preserve">     </w:t>
            </w:r>
            <w:r w:rsidRPr="002B39B6">
              <w:rPr>
                <w:rFonts w:ascii="標楷體" w:eastAsia="標楷體" w:hAnsi="標楷體" w:hint="eastAsia"/>
                <w:noProof/>
                <w:color w:val="000000"/>
                <w:sz w:val="28"/>
                <w:szCs w:val="28"/>
              </w:rPr>
              <w:t>每日</w:t>
            </w:r>
            <w:r w:rsidR="00224F1C" w:rsidRPr="00224F1C">
              <w:rPr>
                <w:rFonts w:ascii="標楷體" w:eastAsia="標楷體" w:hAnsi="標楷體" w:hint="eastAsia"/>
                <w:noProof/>
                <w:color w:val="000000"/>
                <w:sz w:val="28"/>
                <w:szCs w:val="28"/>
                <w:u w:val="single"/>
              </w:rPr>
              <w:t>最多</w:t>
            </w:r>
            <w:r w:rsidRPr="002B39B6">
              <w:rPr>
                <w:rFonts w:ascii="標楷體" w:eastAsia="標楷體" w:hAnsi="標楷體" w:hint="eastAsia"/>
                <w:noProof/>
                <w:color w:val="000000"/>
                <w:sz w:val="28"/>
                <w:szCs w:val="28"/>
              </w:rPr>
              <w:t>處方</w:t>
            </w:r>
            <w:r w:rsidRPr="002B39B6">
              <w:rPr>
                <w:rFonts w:ascii="標楷體" w:eastAsia="標楷體" w:hAnsi="標楷體"/>
                <w:noProof/>
                <w:color w:val="000000"/>
                <w:sz w:val="28"/>
                <w:szCs w:val="28"/>
              </w:rPr>
              <w:t xml:space="preserve">1 </w:t>
            </w:r>
            <w:r w:rsidRPr="002B39B6">
              <w:rPr>
                <w:rFonts w:ascii="標楷體" w:eastAsia="標楷體" w:hAnsi="標楷體" w:hint="eastAsia"/>
                <w:noProof/>
                <w:color w:val="000000"/>
                <w:sz w:val="28"/>
                <w:szCs w:val="28"/>
              </w:rPr>
              <w:t>粒。</w:t>
            </w:r>
          </w:p>
          <w:p w:rsidR="0024118B" w:rsidRPr="002B39B6" w:rsidRDefault="0024118B" w:rsidP="00115C0B">
            <w:pPr>
              <w:widowControl/>
              <w:spacing w:line="480" w:lineRule="exact"/>
              <w:ind w:left="700" w:hangingChars="250" w:hanging="700"/>
              <w:rPr>
                <w:rFonts w:ascii="標楷體" w:eastAsia="標楷體" w:hAnsi="標楷體"/>
                <w:noProof/>
                <w:color w:val="000000"/>
                <w:sz w:val="28"/>
                <w:szCs w:val="28"/>
                <w:u w:val="single"/>
              </w:rPr>
            </w:pPr>
            <w:r w:rsidRPr="002E506F">
              <w:rPr>
                <w:rFonts w:ascii="標楷體" w:eastAsia="標楷體" w:hAnsi="標楷體" w:hint="eastAsia"/>
                <w:noProof/>
                <w:color w:val="000000"/>
                <w:sz w:val="28"/>
                <w:szCs w:val="28"/>
              </w:rPr>
              <w:t xml:space="preserve">  </w:t>
            </w:r>
            <w:r w:rsidRPr="002E506F">
              <w:rPr>
                <w:rFonts w:ascii="標楷體" w:eastAsia="標楷體" w:hAnsi="標楷體" w:hint="eastAsia"/>
                <w:noProof/>
                <w:color w:val="000000"/>
                <w:sz w:val="28"/>
                <w:szCs w:val="28"/>
                <w:u w:val="single"/>
              </w:rPr>
              <w:t>2.</w:t>
            </w:r>
            <w:r w:rsidRPr="002B39B6">
              <w:rPr>
                <w:rFonts w:ascii="標楷體" w:eastAsia="標楷體" w:hAnsi="標楷體" w:hint="eastAsia"/>
                <w:noProof/>
                <w:color w:val="000000"/>
                <w:sz w:val="28"/>
                <w:szCs w:val="28"/>
                <w:u w:val="single"/>
              </w:rPr>
              <w:t xml:space="preserve"> </w:t>
            </w:r>
            <w:r w:rsidRPr="002B39B6">
              <w:rPr>
                <w:rFonts w:ascii="標楷體" w:eastAsia="標楷體" w:hAnsi="標楷體"/>
                <w:noProof/>
                <w:color w:val="000000"/>
                <w:sz w:val="28"/>
                <w:szCs w:val="28"/>
                <w:u w:val="single"/>
              </w:rPr>
              <w:t>Dapagliflozin</w:t>
            </w:r>
            <w:r w:rsidRPr="002B39B6">
              <w:rPr>
                <w:rFonts w:ascii="標楷體" w:eastAsia="標楷體" w:hAnsi="標楷體" w:hint="eastAsia"/>
                <w:noProof/>
                <w:color w:val="000000"/>
                <w:sz w:val="28"/>
                <w:szCs w:val="28"/>
                <w:u w:val="single"/>
              </w:rPr>
              <w:t>及</w:t>
            </w:r>
            <w:r w:rsidRPr="002B39B6">
              <w:rPr>
                <w:rFonts w:ascii="標楷體" w:eastAsia="標楷體" w:hAnsi="標楷體"/>
                <w:noProof/>
                <w:color w:val="000000"/>
                <w:sz w:val="28"/>
                <w:szCs w:val="28"/>
                <w:u w:val="single"/>
              </w:rPr>
              <w:t>metformi</w:t>
            </w:r>
            <w:r w:rsidRPr="002B39B6">
              <w:rPr>
                <w:rFonts w:ascii="標楷體" w:eastAsia="標楷體" w:hAnsi="標楷體" w:hint="eastAsia"/>
                <w:noProof/>
                <w:color w:val="000000"/>
                <w:sz w:val="28"/>
                <w:szCs w:val="28"/>
                <w:u w:val="single"/>
              </w:rPr>
              <w:t>n複方</w:t>
            </w:r>
            <w:r w:rsidRPr="002B39B6">
              <w:rPr>
                <w:rFonts w:ascii="標楷體" w:eastAsia="標楷體" w:hAnsi="標楷體"/>
                <w:noProof/>
                <w:color w:val="000000"/>
                <w:sz w:val="28"/>
                <w:szCs w:val="28"/>
                <w:u w:val="single"/>
              </w:rPr>
              <w:t>(</w:t>
            </w:r>
            <w:r w:rsidRPr="002B39B6">
              <w:rPr>
                <w:rFonts w:ascii="標楷體" w:eastAsia="標楷體" w:hAnsi="標楷體" w:hint="eastAsia"/>
                <w:noProof/>
                <w:color w:val="000000"/>
                <w:sz w:val="28"/>
                <w:szCs w:val="28"/>
                <w:u w:val="single"/>
              </w:rPr>
              <w:t>如</w:t>
            </w:r>
            <w:r w:rsidRPr="002B39B6">
              <w:rPr>
                <w:rFonts w:ascii="標楷體" w:eastAsia="標楷體" w:hAnsi="標楷體"/>
                <w:noProof/>
                <w:color w:val="000000"/>
                <w:sz w:val="28"/>
                <w:szCs w:val="28"/>
                <w:u w:val="single"/>
              </w:rPr>
              <w:t>Xigduo XR)(</w:t>
            </w:r>
            <w:r w:rsidRPr="002B39B6">
              <w:rPr>
                <w:rFonts w:ascii="標楷體" w:eastAsia="標楷體" w:hAnsi="標楷體" w:hint="eastAsia"/>
                <w:noProof/>
                <w:color w:val="000000"/>
                <w:sz w:val="28"/>
                <w:szCs w:val="28"/>
                <w:u w:val="single"/>
              </w:rPr>
              <w:t>○○</w:t>
            </w:r>
            <w:r w:rsidRPr="002B39B6">
              <w:rPr>
                <w:rFonts w:ascii="標楷體" w:eastAsia="標楷體" w:hAnsi="標楷體"/>
                <w:noProof/>
                <w:color w:val="000000"/>
                <w:sz w:val="28"/>
                <w:szCs w:val="28"/>
                <w:u w:val="single"/>
              </w:rPr>
              <w:t>/</w:t>
            </w:r>
            <w:r w:rsidRPr="002B39B6">
              <w:rPr>
                <w:rFonts w:ascii="標楷體" w:eastAsia="標楷體" w:hAnsi="標楷體" w:hint="eastAsia"/>
                <w:noProof/>
                <w:color w:val="000000"/>
                <w:sz w:val="28"/>
                <w:szCs w:val="28"/>
                <w:u w:val="single"/>
              </w:rPr>
              <w:t>○○</w:t>
            </w:r>
            <w:r w:rsidRPr="002B39B6">
              <w:rPr>
                <w:rFonts w:ascii="標楷體" w:eastAsia="標楷體" w:hAnsi="標楷體"/>
                <w:noProof/>
                <w:color w:val="000000"/>
                <w:sz w:val="28"/>
                <w:szCs w:val="28"/>
                <w:u w:val="single"/>
              </w:rPr>
              <w:t>/1)</w:t>
            </w:r>
          </w:p>
          <w:p w:rsidR="0024118B" w:rsidRPr="002B39B6" w:rsidRDefault="0024118B" w:rsidP="00115C0B">
            <w:pPr>
              <w:widowControl/>
              <w:spacing w:line="480" w:lineRule="exact"/>
              <w:rPr>
                <w:rFonts w:ascii="標楷體" w:eastAsia="標楷體" w:hAnsi="標楷體"/>
                <w:noProof/>
                <w:color w:val="000000"/>
                <w:sz w:val="28"/>
                <w:szCs w:val="28"/>
                <w:u w:val="single"/>
              </w:rPr>
            </w:pPr>
            <w:r w:rsidRPr="002B39B6">
              <w:rPr>
                <w:rFonts w:ascii="標楷體" w:eastAsia="標楷體" w:hAnsi="標楷體"/>
                <w:noProof/>
                <w:color w:val="000000"/>
                <w:sz w:val="28"/>
                <w:szCs w:val="28"/>
              </w:rPr>
              <w:t xml:space="preserve">   </w:t>
            </w:r>
            <w:r>
              <w:rPr>
                <w:rFonts w:ascii="標楷體" w:eastAsia="標楷體" w:hAnsi="標楷體" w:hint="eastAsia"/>
                <w:noProof/>
                <w:color w:val="000000"/>
                <w:sz w:val="28"/>
                <w:szCs w:val="28"/>
              </w:rPr>
              <w:t xml:space="preserve">  </w:t>
            </w:r>
            <w:r w:rsidRPr="002B39B6">
              <w:rPr>
                <w:rFonts w:ascii="標楷體" w:eastAsia="標楷體" w:hAnsi="標楷體" w:hint="eastAsia"/>
                <w:noProof/>
                <w:color w:val="000000"/>
                <w:sz w:val="28"/>
                <w:szCs w:val="28"/>
                <w:u w:val="single"/>
              </w:rPr>
              <w:t>每日</w:t>
            </w:r>
            <w:r w:rsidR="00224F1C">
              <w:rPr>
                <w:rFonts w:ascii="標楷體" w:eastAsia="標楷體" w:hAnsi="標楷體" w:hint="eastAsia"/>
                <w:noProof/>
                <w:color w:val="000000"/>
                <w:sz w:val="28"/>
                <w:szCs w:val="28"/>
                <w:u w:val="single"/>
              </w:rPr>
              <w:t>最多</w:t>
            </w:r>
            <w:r w:rsidRPr="002B39B6">
              <w:rPr>
                <w:rFonts w:ascii="標楷體" w:eastAsia="標楷體" w:hAnsi="標楷體" w:hint="eastAsia"/>
                <w:noProof/>
                <w:color w:val="000000"/>
                <w:sz w:val="28"/>
                <w:szCs w:val="28"/>
                <w:u w:val="single"/>
              </w:rPr>
              <w:t>處方1粒。</w:t>
            </w:r>
          </w:p>
        </w:tc>
        <w:tc>
          <w:tcPr>
            <w:tcW w:w="4739" w:type="dxa"/>
            <w:tcBorders>
              <w:top w:val="single" w:sz="4" w:space="0" w:color="auto"/>
              <w:left w:val="single" w:sz="4" w:space="0" w:color="auto"/>
              <w:bottom w:val="single" w:sz="4" w:space="0" w:color="auto"/>
              <w:right w:val="single" w:sz="4" w:space="0" w:color="auto"/>
            </w:tcBorders>
          </w:tcPr>
          <w:p w:rsidR="0024118B" w:rsidRPr="002B39B6" w:rsidRDefault="0024118B" w:rsidP="00115C0B">
            <w:pPr>
              <w:widowControl/>
              <w:spacing w:line="480" w:lineRule="exact"/>
              <w:ind w:left="703" w:hangingChars="251" w:hanging="703"/>
              <w:rPr>
                <w:rFonts w:ascii="標楷體" w:eastAsia="標楷體" w:hAnsi="標楷體"/>
                <w:noProof/>
                <w:color w:val="000000"/>
                <w:sz w:val="28"/>
                <w:szCs w:val="28"/>
                <w:u w:val="single"/>
              </w:rPr>
            </w:pPr>
            <w:r w:rsidRPr="002B39B6">
              <w:rPr>
                <w:rFonts w:ascii="標楷體" w:eastAsia="標楷體" w:hAnsi="標楷體"/>
                <w:noProof/>
                <w:color w:val="000000"/>
                <w:sz w:val="28"/>
                <w:szCs w:val="28"/>
              </w:rPr>
              <w:t xml:space="preserve">5.1.5.SGLT-2 </w:t>
            </w:r>
            <w:r w:rsidRPr="002B39B6">
              <w:rPr>
                <w:rFonts w:ascii="標楷體" w:eastAsia="標楷體" w:hAnsi="標楷體" w:hint="eastAsia"/>
                <w:noProof/>
                <w:color w:val="000000"/>
                <w:sz w:val="28"/>
                <w:szCs w:val="28"/>
              </w:rPr>
              <w:t>抑制劑：</w:t>
            </w:r>
            <w:r w:rsidRPr="002B39B6">
              <w:rPr>
                <w:rFonts w:ascii="標楷體" w:eastAsia="標楷體" w:hAnsi="標楷體"/>
                <w:noProof/>
                <w:color w:val="000000"/>
                <w:sz w:val="28"/>
                <w:szCs w:val="28"/>
              </w:rPr>
              <w:t>Dapagliflozin (</w:t>
            </w:r>
            <w:r w:rsidRPr="002B39B6">
              <w:rPr>
                <w:rFonts w:ascii="標楷體" w:eastAsia="標楷體" w:hAnsi="標楷體" w:hint="eastAsia"/>
                <w:noProof/>
                <w:color w:val="000000"/>
                <w:sz w:val="28"/>
                <w:szCs w:val="28"/>
              </w:rPr>
              <w:t>如</w:t>
            </w:r>
            <w:r w:rsidRPr="002B39B6">
              <w:rPr>
                <w:rFonts w:ascii="標楷體" w:eastAsia="標楷體" w:hAnsi="標楷體"/>
                <w:noProof/>
                <w:color w:val="000000"/>
                <w:sz w:val="28"/>
                <w:szCs w:val="28"/>
              </w:rPr>
              <w:t>Forxiga)</w:t>
            </w:r>
            <w:r w:rsidRPr="002B39B6">
              <w:rPr>
                <w:rFonts w:ascii="標楷體" w:eastAsia="標楷體" w:hAnsi="標楷體" w:hint="eastAsia"/>
                <w:noProof/>
                <w:color w:val="000000"/>
                <w:sz w:val="28"/>
                <w:szCs w:val="28"/>
              </w:rPr>
              <w:t>、</w:t>
            </w:r>
            <w:r w:rsidRPr="002B39B6">
              <w:rPr>
                <w:rFonts w:ascii="標楷體" w:eastAsia="標楷體" w:hAnsi="標楷體"/>
                <w:noProof/>
                <w:color w:val="000000"/>
                <w:sz w:val="28"/>
                <w:szCs w:val="28"/>
              </w:rPr>
              <w:t>empagliflozin (</w:t>
            </w:r>
            <w:r w:rsidRPr="002B39B6">
              <w:rPr>
                <w:rFonts w:ascii="標楷體" w:eastAsia="標楷體" w:hAnsi="標楷體" w:hint="eastAsia"/>
                <w:noProof/>
                <w:color w:val="000000"/>
                <w:sz w:val="28"/>
                <w:szCs w:val="28"/>
              </w:rPr>
              <w:t>如</w:t>
            </w:r>
            <w:r w:rsidRPr="002B39B6">
              <w:rPr>
                <w:rFonts w:ascii="標楷體" w:eastAsia="標楷體" w:hAnsi="標楷體"/>
                <w:noProof/>
                <w:color w:val="000000"/>
                <w:sz w:val="28"/>
                <w:szCs w:val="28"/>
              </w:rPr>
              <w:t>Jardiance) (105/5/1)</w:t>
            </w:r>
          </w:p>
          <w:p w:rsidR="0024118B" w:rsidRPr="002B39B6" w:rsidRDefault="0024118B" w:rsidP="00115C0B">
            <w:pPr>
              <w:widowControl/>
              <w:spacing w:line="480" w:lineRule="exact"/>
              <w:rPr>
                <w:rFonts w:ascii="標楷體" w:eastAsia="標楷體" w:hAnsi="標楷體"/>
                <w:noProof/>
                <w:color w:val="000000"/>
                <w:sz w:val="28"/>
                <w:szCs w:val="28"/>
              </w:rPr>
            </w:pPr>
            <w:r>
              <w:rPr>
                <w:rFonts w:ascii="標楷體" w:eastAsia="標楷體" w:hAnsi="標楷體" w:hint="eastAsia"/>
                <w:noProof/>
                <w:color w:val="000000"/>
                <w:sz w:val="28"/>
                <w:szCs w:val="28"/>
              </w:rPr>
              <w:t xml:space="preserve">  </w:t>
            </w:r>
            <w:r w:rsidRPr="002B39B6">
              <w:rPr>
                <w:rFonts w:ascii="標楷體" w:eastAsia="標楷體" w:hAnsi="標楷體" w:hint="eastAsia"/>
                <w:noProof/>
                <w:color w:val="000000"/>
                <w:sz w:val="28"/>
                <w:szCs w:val="28"/>
              </w:rPr>
              <w:t>每日限處方</w:t>
            </w:r>
            <w:r w:rsidRPr="002B39B6">
              <w:rPr>
                <w:rFonts w:ascii="標楷體" w:eastAsia="標楷體" w:hAnsi="標楷體"/>
                <w:noProof/>
                <w:color w:val="000000"/>
                <w:sz w:val="28"/>
                <w:szCs w:val="28"/>
              </w:rPr>
              <w:t xml:space="preserve">1 </w:t>
            </w:r>
            <w:r w:rsidRPr="002B39B6">
              <w:rPr>
                <w:rFonts w:ascii="標楷體" w:eastAsia="標楷體" w:hAnsi="標楷體" w:hint="eastAsia"/>
                <w:noProof/>
                <w:color w:val="000000"/>
                <w:sz w:val="28"/>
                <w:szCs w:val="28"/>
              </w:rPr>
              <w:t>粒。</w:t>
            </w:r>
          </w:p>
        </w:tc>
      </w:tr>
    </w:tbl>
    <w:p w:rsidR="008776A6" w:rsidRPr="00F57182" w:rsidRDefault="0024118B" w:rsidP="0024118B">
      <w:pPr>
        <w:widowControl/>
        <w:spacing w:line="480" w:lineRule="exact"/>
        <w:ind w:left="560" w:hangingChars="200" w:hanging="560"/>
        <w:rPr>
          <w:rFonts w:ascii="標楷體" w:eastAsia="標楷體" w:hAnsi="標楷體"/>
          <w:noProof/>
          <w:sz w:val="28"/>
          <w:szCs w:val="28"/>
        </w:rPr>
      </w:pPr>
      <w:r w:rsidRPr="002B39B6">
        <w:rPr>
          <w:rFonts w:ascii="標楷體" w:eastAsia="標楷體" w:hAnsi="標楷體" w:hint="eastAsia"/>
          <w:noProof/>
          <w:color w:val="000000"/>
          <w:sz w:val="28"/>
          <w:szCs w:val="28"/>
        </w:rPr>
        <w:t>備註：劃線部分為新修訂規定</w:t>
      </w:r>
      <w:r>
        <w:rPr>
          <w:rFonts w:ascii="標楷體" w:eastAsia="標楷體" w:hAnsi="標楷體" w:hint="eastAsia"/>
          <w:noProof/>
          <w:color w:val="000000"/>
          <w:sz w:val="28"/>
          <w:szCs w:val="28"/>
        </w:rPr>
        <w:t>。</w:t>
      </w:r>
    </w:p>
    <w:p w:rsidR="00E540D1" w:rsidRPr="00F57182" w:rsidRDefault="008776A6" w:rsidP="00FC610E">
      <w:pPr>
        <w:spacing w:line="480" w:lineRule="exact"/>
        <w:ind w:left="2125" w:rightChars="-142" w:right="-341" w:hangingChars="759" w:hanging="2125"/>
        <w:jc w:val="both"/>
        <w:rPr>
          <w:rFonts w:ascii="標楷體" w:eastAsia="標楷體" w:hAnsi="標楷體"/>
          <w:sz w:val="28"/>
          <w:szCs w:val="28"/>
        </w:rPr>
      </w:pPr>
      <w:r w:rsidRPr="00F57182">
        <w:rPr>
          <w:rFonts w:ascii="標楷體" w:eastAsia="標楷體" w:hAnsi="標楷體"/>
          <w:sz w:val="28"/>
          <w:szCs w:val="28"/>
        </w:rPr>
        <w:br w:type="page"/>
      </w:r>
    </w:p>
    <w:p w:rsidR="00140723" w:rsidRPr="00BF1BE2" w:rsidRDefault="003B07AE" w:rsidP="00C82EE1">
      <w:pPr>
        <w:widowControl/>
        <w:spacing w:line="480" w:lineRule="exact"/>
        <w:jc w:val="center"/>
        <w:rPr>
          <w:rFonts w:ascii="標楷體" w:eastAsia="標楷體" w:hAnsi="標楷體"/>
          <w:color w:val="000000"/>
          <w:sz w:val="28"/>
          <w:szCs w:val="28"/>
        </w:rPr>
      </w:pPr>
      <w:r w:rsidRPr="003B07AE">
        <w:rPr>
          <w:rFonts w:ascii="標楷體" w:eastAsia="標楷體" w:hAnsi="標楷體"/>
          <w:noProof/>
        </w:rPr>
        <w:lastRenderedPageBreak/>
        <w:pict>
          <v:shape id="_x0000_s1032" type="#_x0000_t202" style="position:absolute;left:0;text-align:left;margin-left:413.7pt;margin-top:-25.6pt;width:51.95pt;height:25.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D5KwIAAFgEAAAOAAAAZHJzL2Uyb0RvYy54bWysVNtu2zAMfR+wfxD0vjjxkrQx4hRdugwD&#10;ugvQ7gNoWbaF6TZJid19/Sg5SbPbyzA/CKRIHZKHpNc3g5LkwJ0XRpd0NplSwjUztdBtSb887l5d&#10;U+ID6Bqk0bykT9zTm83LF+veFjw3nZE1dwRBtC96W9IuBFtkmWcdV+AnxnKNxsY4BQFV12a1gx7R&#10;lczy6XSZ9cbV1hnGvcfbu9FINwm/aTgLn5rG80BkSTG3kE6Xziqe2WYNRevAdoId04B/yEKB0Bj0&#10;DHUHAcjeid+glGDOeNOECTMqM00jGE81YDWz6S/VPHRgeaoFyfH2TJP/f7Ds4+GzI6LG3q0o0aCw&#10;R498COSNGUg+j/z01hfo9mDRMQx4j76pVm/vDfvqiTbbDnTLb50zfcehxvxm8WV28XTE8RGk6j+Y&#10;GuPAPpgENDRORfKQDoLo2Kenc29iLgwvl4vV1XJBCUPT63y1QDlGgOL02Dof3nGjSBRK6rD1CRwO&#10;9z6MrieXGMsbKeqdkDIprq220pED4Jjs0ndE/8lNatKXdLXIF2P9f4WYpu9PEEoEnHcpVEmvz05Q&#10;RNbe6hrThCKAkKOM1Ul9pDEyN3IYhmpIHVvGAJHiytRPyKsz43jjOqLQGfedkh5Hu6T+2x4cp0S+&#10;19ib1Ww+j7uQlPniKkfFXVqqSwtohlAlDZSM4jaM+7O3TrQdRjpNwy32cycS189ZHdPH8U3dOq5a&#10;3I9LPXk9/xA2PwAAAP//AwBQSwMEFAAGAAgAAAAhAJDxAnTfAAAACAEAAA8AAABkcnMvZG93bnJl&#10;di54bWxMj8FOwzAQRO+V+Adrkbi1TlJKS4hTIaqeKQUJcXPsbRw1XofYTVO+vuYEx9U8zbwt1qNt&#10;2YC9bxwJSGcJMCTldEO1gI/37XQFzAdJWraOUMAFPazLm0khc+3O9IbDPtQslpDPpQATQpdz7pVB&#10;K/3MdUgxO7jeyhDPvua6l+dYblueJckDt7KhuGBkhy8G1XF/sgL8ZvfdqcOuOhp9+XndDAv1uf0S&#10;4u52fH4CFnAMfzD86kd1KKNT5U6kPWsFrLLlfUQFTBdpBiwSj/N0DqwSsAReFvz/A+UVAAD//wMA&#10;UEsBAi0AFAAGAAgAAAAhALaDOJL+AAAA4QEAABMAAAAAAAAAAAAAAAAAAAAAAFtDb250ZW50X1R5&#10;cGVzXS54bWxQSwECLQAUAAYACAAAACEAOP0h/9YAAACUAQAACwAAAAAAAAAAAAAAAAAvAQAAX3Jl&#10;bHMvLnJlbHNQSwECLQAUAAYACAAAACEAx64Q+SsCAABYBAAADgAAAAAAAAAAAAAAAAAuAgAAZHJz&#10;L2Uyb0RvYy54bWxQSwECLQAUAAYACAAAACEAkPECdN8AAAAIAQAADwAAAAAAAAAAAAAAAACFBAAA&#10;ZHJzL2Rvd25yZXYueG1sUEsFBgAAAAAEAAQA8wAAAJEFAAAAAA==&#10;">
            <v:textbox style="mso-fit-shape-to-text:t">
              <w:txbxContent>
                <w:p w:rsidR="00140723" w:rsidRPr="003F00D2" w:rsidRDefault="00140723" w:rsidP="00140723">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7</w:t>
                  </w:r>
                </w:p>
              </w:txbxContent>
            </v:textbox>
          </v:shape>
        </w:pict>
      </w:r>
      <w:r w:rsidR="00140723" w:rsidRPr="00BF1BE2">
        <w:rPr>
          <w:rFonts w:ascii="標楷體" w:eastAsia="標楷體" w:hAnsi="標楷體"/>
          <w:color w:val="000000"/>
          <w:sz w:val="28"/>
          <w:szCs w:val="28"/>
        </w:rPr>
        <w:t>「藥品給付規定」修正規定(草案)</w:t>
      </w:r>
      <w:r w:rsidR="00140723" w:rsidRPr="00BF1BE2">
        <w:rPr>
          <w:rFonts w:eastAsia="標楷體"/>
          <w:noProof/>
          <w:color w:val="000000"/>
          <w:sz w:val="28"/>
          <w:szCs w:val="28"/>
        </w:rPr>
        <w:t xml:space="preserve"> </w:t>
      </w:r>
    </w:p>
    <w:p w:rsidR="00140723" w:rsidRDefault="00140723" w:rsidP="00C82EE1">
      <w:pPr>
        <w:widowControl/>
        <w:spacing w:line="480" w:lineRule="exact"/>
        <w:jc w:val="center"/>
        <w:rPr>
          <w:rFonts w:ascii="標楷體" w:eastAsia="標楷體" w:hAnsi="標楷體"/>
          <w:color w:val="000000"/>
          <w:sz w:val="28"/>
          <w:szCs w:val="28"/>
        </w:rPr>
      </w:pPr>
      <w:r w:rsidRPr="00BF1BE2">
        <w:rPr>
          <w:rFonts w:ascii="標楷體" w:eastAsia="標楷體" w:hAnsi="標楷體"/>
          <w:color w:val="000000"/>
          <w:sz w:val="28"/>
          <w:szCs w:val="28"/>
        </w:rPr>
        <w:t>第 3 節 代謝及營養劑 Metabolic &amp; nutrient agents</w:t>
      </w:r>
    </w:p>
    <w:p w:rsidR="00140723" w:rsidRPr="00BF1BE2" w:rsidRDefault="00140723" w:rsidP="00C82EE1">
      <w:pPr>
        <w:widowControl/>
        <w:spacing w:line="480" w:lineRule="exact"/>
        <w:jc w:val="center"/>
        <w:rPr>
          <w:rFonts w:ascii="標楷體" w:eastAsia="標楷體" w:hAnsi="標楷體"/>
          <w:color w:val="000000"/>
          <w:sz w:val="28"/>
          <w:szCs w:val="28"/>
        </w:rPr>
      </w:pPr>
      <w:r w:rsidRPr="00BF1BE2">
        <w:rPr>
          <w:rFonts w:ascii="標楷體" w:eastAsia="標楷體" w:hAnsi="標楷體"/>
          <w:color w:val="000000"/>
          <w:sz w:val="28"/>
          <w:szCs w:val="28"/>
        </w:rPr>
        <w:t>（自</w:t>
      </w:r>
      <w:r w:rsidR="00C82EE1">
        <w:rPr>
          <w:rFonts w:ascii="標楷體" w:eastAsia="標楷體" w:hAnsi="標楷體"/>
          <w:color w:val="000000"/>
          <w:sz w:val="28"/>
          <w:szCs w:val="28"/>
        </w:rPr>
        <w:t>○○</w:t>
      </w:r>
      <w:r w:rsidRPr="00BF1BE2">
        <w:rPr>
          <w:rFonts w:ascii="標楷體" w:eastAsia="標楷體" w:hAnsi="標楷體"/>
          <w:color w:val="000000"/>
          <w:sz w:val="28"/>
          <w:szCs w:val="28"/>
        </w:rPr>
        <w:t>年○○月 1 日生效）</w:t>
      </w:r>
    </w:p>
    <w:tbl>
      <w:tblPr>
        <w:tblpPr w:leftFromText="180" w:rightFromText="180" w:vertAnchor="text" w:horzAnchor="margin" w:tblpXSpec="center" w:tblpY="33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49"/>
        <w:gridCol w:w="4749"/>
      </w:tblGrid>
      <w:tr w:rsidR="00140723" w:rsidRPr="00BF1BE2" w:rsidTr="00C82EE1">
        <w:trPr>
          <w:trHeight w:hRule="exact" w:val="555"/>
        </w:trPr>
        <w:tc>
          <w:tcPr>
            <w:tcW w:w="4749" w:type="dxa"/>
          </w:tcPr>
          <w:p w:rsidR="00140723" w:rsidRPr="00BF1BE2" w:rsidRDefault="00140723" w:rsidP="00C82EE1">
            <w:pPr>
              <w:widowControl/>
              <w:spacing w:line="480" w:lineRule="exact"/>
              <w:jc w:val="center"/>
              <w:rPr>
                <w:rFonts w:ascii="標楷體" w:eastAsia="標楷體" w:hAnsi="標楷體"/>
                <w:color w:val="000000"/>
                <w:sz w:val="28"/>
                <w:szCs w:val="28"/>
              </w:rPr>
            </w:pPr>
            <w:r w:rsidRPr="00BF1BE2">
              <w:rPr>
                <w:rFonts w:ascii="標楷體" w:eastAsia="標楷體" w:hAnsi="標楷體"/>
                <w:color w:val="000000"/>
                <w:sz w:val="28"/>
                <w:szCs w:val="28"/>
              </w:rPr>
              <w:t>修正後給付規定</w:t>
            </w:r>
          </w:p>
        </w:tc>
        <w:tc>
          <w:tcPr>
            <w:tcW w:w="4749" w:type="dxa"/>
          </w:tcPr>
          <w:p w:rsidR="00140723" w:rsidRPr="00BF1BE2" w:rsidRDefault="00140723" w:rsidP="00C82EE1">
            <w:pPr>
              <w:widowControl/>
              <w:spacing w:line="480" w:lineRule="exact"/>
              <w:jc w:val="center"/>
              <w:rPr>
                <w:rFonts w:ascii="標楷體" w:eastAsia="標楷體" w:hAnsi="標楷體"/>
                <w:color w:val="000000"/>
                <w:sz w:val="28"/>
                <w:szCs w:val="28"/>
              </w:rPr>
            </w:pPr>
            <w:r w:rsidRPr="00BF1BE2">
              <w:rPr>
                <w:rFonts w:ascii="標楷體" w:eastAsia="標楷體" w:hAnsi="標楷體"/>
                <w:color w:val="000000"/>
                <w:sz w:val="28"/>
                <w:szCs w:val="28"/>
              </w:rPr>
              <w:t>原給付規定</w:t>
            </w:r>
          </w:p>
        </w:tc>
      </w:tr>
      <w:tr w:rsidR="00140723" w:rsidRPr="00BF1BE2" w:rsidTr="00C82EE1">
        <w:tc>
          <w:tcPr>
            <w:tcW w:w="4749" w:type="dxa"/>
          </w:tcPr>
          <w:p w:rsidR="00140723" w:rsidRPr="00BF1BE2" w:rsidRDefault="00140723" w:rsidP="00C82EE1">
            <w:pPr>
              <w:widowControl/>
              <w:spacing w:line="480" w:lineRule="exact"/>
              <w:ind w:left="588" w:hangingChars="210" w:hanging="588"/>
              <w:rPr>
                <w:rFonts w:ascii="標楷體" w:eastAsia="標楷體" w:hAnsi="標楷體"/>
                <w:color w:val="000000"/>
                <w:sz w:val="28"/>
                <w:szCs w:val="28"/>
              </w:rPr>
            </w:pPr>
            <w:r w:rsidRPr="00BF1BE2">
              <w:rPr>
                <w:rFonts w:ascii="標楷體" w:eastAsia="標楷體" w:hAnsi="標楷體"/>
                <w:color w:val="000000"/>
                <w:sz w:val="28"/>
                <w:szCs w:val="28"/>
              </w:rPr>
              <w:t xml:space="preserve">3.3.6."Baxter" </w:t>
            </w:r>
            <w:proofErr w:type="spellStart"/>
            <w:r w:rsidRPr="00BF1BE2">
              <w:rPr>
                <w:rFonts w:ascii="標楷體" w:eastAsia="標楷體" w:hAnsi="標楷體"/>
                <w:color w:val="000000"/>
                <w:sz w:val="28"/>
                <w:szCs w:val="28"/>
              </w:rPr>
              <w:t>Extraneal</w:t>
            </w:r>
            <w:proofErr w:type="spellEnd"/>
            <w:r w:rsidRPr="00BF1BE2">
              <w:rPr>
                <w:rFonts w:ascii="標楷體" w:eastAsia="標楷體" w:hAnsi="標楷體"/>
                <w:color w:val="000000"/>
                <w:sz w:val="28"/>
                <w:szCs w:val="28"/>
              </w:rPr>
              <w:t xml:space="preserve"> Peritoneal Dialysis Solution With 7.5% </w:t>
            </w:r>
            <w:proofErr w:type="spellStart"/>
            <w:r w:rsidRPr="00BF1BE2">
              <w:rPr>
                <w:rFonts w:ascii="標楷體" w:eastAsia="標楷體" w:hAnsi="標楷體"/>
                <w:color w:val="000000"/>
                <w:sz w:val="28"/>
                <w:szCs w:val="28"/>
              </w:rPr>
              <w:t>Icodextrin</w:t>
            </w:r>
            <w:proofErr w:type="spellEnd"/>
            <w:r w:rsidRPr="00BF1BE2">
              <w:rPr>
                <w:rFonts w:ascii="標楷體" w:eastAsia="標楷體" w:hAnsi="標楷體"/>
                <w:color w:val="000000"/>
                <w:sz w:val="28"/>
                <w:szCs w:val="28"/>
              </w:rPr>
              <w:t xml:space="preserve"> (93/12 /1、96/1/1、99/9/1、100/2/1</w:t>
            </w:r>
            <w:r w:rsidRPr="00BF1BE2">
              <w:rPr>
                <w:rFonts w:ascii="標楷體" w:eastAsia="標楷體" w:hAnsi="標楷體" w:hint="eastAsia"/>
                <w:color w:val="000000"/>
                <w:sz w:val="28"/>
                <w:szCs w:val="28"/>
                <w:u w:val="single"/>
              </w:rPr>
              <w:t>、</w:t>
            </w:r>
            <w:r w:rsidRPr="00BF1BE2">
              <w:rPr>
                <w:rFonts w:ascii="標楷體" w:eastAsia="標楷體" w:hAnsi="標楷體"/>
                <w:color w:val="000000"/>
                <w:sz w:val="28"/>
                <w:szCs w:val="28"/>
                <w:u w:val="single"/>
              </w:rPr>
              <w:t>○○/○</w:t>
            </w:r>
            <w:r w:rsidR="00C82EE1" w:rsidRPr="00BF1BE2">
              <w:rPr>
                <w:rFonts w:ascii="標楷體" w:eastAsia="標楷體" w:hAnsi="標楷體"/>
                <w:color w:val="000000"/>
                <w:sz w:val="28"/>
                <w:szCs w:val="28"/>
                <w:u w:val="single"/>
              </w:rPr>
              <w:t>○</w:t>
            </w:r>
            <w:r w:rsidR="00C82EE1">
              <w:rPr>
                <w:rFonts w:ascii="標楷體" w:eastAsia="標楷體" w:hAnsi="標楷體" w:hint="eastAsia"/>
                <w:color w:val="000000"/>
                <w:sz w:val="28"/>
                <w:szCs w:val="28"/>
                <w:u w:val="single"/>
              </w:rPr>
              <w:t>/1</w:t>
            </w:r>
            <w:r w:rsidRPr="00BF1BE2">
              <w:rPr>
                <w:rFonts w:ascii="標楷體" w:eastAsia="標楷體" w:hAnsi="標楷體"/>
                <w:color w:val="000000"/>
                <w:sz w:val="28"/>
                <w:szCs w:val="28"/>
              </w:rPr>
              <w:t>）</w:t>
            </w:r>
          </w:p>
          <w:p w:rsidR="00140723" w:rsidRPr="00BF1BE2" w:rsidRDefault="00140723" w:rsidP="00C82EE1">
            <w:pPr>
              <w:widowControl/>
              <w:spacing w:line="480" w:lineRule="exact"/>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1.限下列病患使用：</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(1)</w:t>
            </w:r>
            <w:r w:rsidRPr="00BF1BE2">
              <w:rPr>
                <w:rFonts w:ascii="標楷體" w:eastAsia="標楷體" w:hAnsi="標楷體"/>
                <w:color w:val="000000"/>
                <w:sz w:val="28"/>
                <w:szCs w:val="28"/>
              </w:rPr>
              <w:t>high transporters病患，用於每天長留置期。(100/2/1)</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hint="eastAsia"/>
                <w:color w:val="000000"/>
                <w:sz w:val="28"/>
                <w:szCs w:val="28"/>
                <w:u w:val="single"/>
              </w:rPr>
              <w:t>(2)</w:t>
            </w:r>
            <w:r w:rsidRPr="00BF1BE2">
              <w:rPr>
                <w:rFonts w:ascii="標楷體" w:eastAsia="標楷體" w:hAnsi="標楷體"/>
                <w:color w:val="000000"/>
                <w:sz w:val="28"/>
                <w:szCs w:val="28"/>
                <w:u w:val="single"/>
              </w:rPr>
              <w:t>high average transporters 病患，每天使用1袋≧2</w:t>
            </w:r>
            <w:r w:rsidRPr="00BF1BE2">
              <w:rPr>
                <w:rFonts w:ascii="標楷體" w:eastAsia="標楷體" w:hAnsi="標楷體" w:hint="eastAsia"/>
                <w:color w:val="000000"/>
                <w:sz w:val="28"/>
                <w:szCs w:val="28"/>
                <w:u w:val="single"/>
              </w:rPr>
              <w:t>.</w:t>
            </w:r>
            <w:r w:rsidRPr="00BF1BE2">
              <w:rPr>
                <w:rFonts w:ascii="標楷體" w:eastAsia="標楷體" w:hAnsi="標楷體"/>
                <w:color w:val="000000"/>
                <w:sz w:val="28"/>
                <w:szCs w:val="28"/>
                <w:u w:val="single"/>
              </w:rPr>
              <w:t>5%葡萄糖腹膜透析液。</w:t>
            </w:r>
            <w:r w:rsidRPr="00BF1BE2">
              <w:rPr>
                <w:rFonts w:ascii="標楷體" w:eastAsia="標楷體" w:hAnsi="標楷體" w:hint="eastAsia"/>
                <w:color w:val="000000"/>
                <w:sz w:val="28"/>
                <w:szCs w:val="28"/>
                <w:u w:val="single"/>
              </w:rPr>
              <w:t>(</w:t>
            </w:r>
            <w:r w:rsidR="00C82EE1" w:rsidRPr="00BF1BE2">
              <w:rPr>
                <w:rFonts w:ascii="標楷體" w:eastAsia="標楷體" w:hAnsi="標楷體"/>
                <w:color w:val="000000"/>
                <w:sz w:val="28"/>
                <w:szCs w:val="28"/>
                <w:u w:val="single"/>
              </w:rPr>
              <w:t>○○/○○</w:t>
            </w:r>
            <w:r w:rsidR="00C82EE1">
              <w:rPr>
                <w:rFonts w:ascii="標楷體" w:eastAsia="標楷體" w:hAnsi="標楷體" w:hint="eastAsia"/>
                <w:color w:val="000000"/>
                <w:sz w:val="28"/>
                <w:szCs w:val="28"/>
                <w:u w:val="single"/>
              </w:rPr>
              <w:t>/1</w:t>
            </w:r>
            <w:r w:rsidRPr="00BF1BE2">
              <w:rPr>
                <w:rFonts w:ascii="標楷體" w:eastAsia="標楷體" w:hAnsi="標楷體" w:hint="eastAsia"/>
                <w:color w:val="000000"/>
                <w:sz w:val="28"/>
                <w:szCs w:val="28"/>
                <w:u w:val="single"/>
              </w:rPr>
              <w:t>)</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(3)</w:t>
            </w:r>
            <w:r w:rsidRPr="00BF1BE2">
              <w:rPr>
                <w:rFonts w:ascii="標楷體" w:eastAsia="標楷體" w:hAnsi="標楷體"/>
                <w:color w:val="000000"/>
                <w:sz w:val="28"/>
                <w:szCs w:val="28"/>
              </w:rPr>
              <w:t>脫水衰竭病患及臨界脫水衰竭邊緣之病患，即病患</w:t>
            </w:r>
            <w:r w:rsidRPr="00BF1BE2">
              <w:rPr>
                <w:rFonts w:ascii="標楷體" w:eastAsia="標楷體" w:hAnsi="標楷體" w:hint="eastAsia"/>
                <w:color w:val="000000"/>
                <w:sz w:val="28"/>
                <w:szCs w:val="28"/>
                <w:u w:val="single"/>
              </w:rPr>
              <w:t>下列情形之一者</w:t>
            </w:r>
            <w:r w:rsidRPr="00BF1BE2">
              <w:rPr>
                <w:rFonts w:ascii="標楷體" w:eastAsia="標楷體" w:hAnsi="標楷體"/>
                <w:color w:val="000000"/>
                <w:sz w:val="28"/>
                <w:szCs w:val="28"/>
                <w:u w:val="single"/>
              </w:rPr>
              <w:t>：</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I.使用</w:t>
            </w:r>
            <w:r w:rsidR="00C82EE1">
              <w:rPr>
                <w:rFonts w:ascii="標楷體" w:eastAsia="標楷體" w:hAnsi="標楷體"/>
                <w:color w:val="000000"/>
                <w:sz w:val="28"/>
                <w:szCs w:val="28"/>
              </w:rPr>
              <w:t>4.25%</w:t>
            </w:r>
            <w:r w:rsidRPr="00BF1BE2">
              <w:rPr>
                <w:rFonts w:ascii="標楷體" w:eastAsia="標楷體" w:hAnsi="標楷體"/>
                <w:color w:val="000000"/>
                <w:sz w:val="28"/>
                <w:szCs w:val="28"/>
              </w:rPr>
              <w:t>傳統式葡萄糖腹膜透析液4小時內脫水量小於等於 400cc.者</w:t>
            </w:r>
            <w:r w:rsidRPr="00BF1BE2">
              <w:rPr>
                <w:rFonts w:ascii="標楷體" w:eastAsia="標楷體" w:hAnsi="標楷體" w:hint="eastAsia"/>
                <w:color w:val="000000"/>
                <w:sz w:val="28"/>
                <w:szCs w:val="28"/>
                <w:u w:val="single"/>
              </w:rPr>
              <w:t>。</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 xml:space="preserve">II.每天使用總袋數1/2以上(含) </w:t>
            </w:r>
            <w:r w:rsidRPr="00BF1BE2">
              <w:rPr>
                <w:rFonts w:ascii="標楷體" w:eastAsia="標楷體" w:hAnsi="標楷體"/>
                <w:color w:val="000000"/>
                <w:sz w:val="28"/>
                <w:szCs w:val="28"/>
                <w:u w:val="single"/>
              </w:rPr>
              <w:t>≧</w:t>
            </w:r>
            <w:r w:rsidRPr="00BF1BE2">
              <w:rPr>
                <w:rFonts w:ascii="標楷體" w:eastAsia="標楷體" w:hAnsi="標楷體"/>
                <w:color w:val="000000"/>
                <w:sz w:val="28"/>
                <w:szCs w:val="28"/>
              </w:rPr>
              <w:t>2.5%葡萄糖腹膜透析液。</w:t>
            </w:r>
            <w:r w:rsidRPr="00BF1BE2">
              <w:rPr>
                <w:rFonts w:ascii="標楷體" w:eastAsia="標楷體" w:hAnsi="標楷體"/>
                <w:color w:val="000000"/>
                <w:sz w:val="28"/>
                <w:szCs w:val="28"/>
                <w:u w:val="single"/>
              </w:rPr>
              <w:t>(</w:t>
            </w:r>
            <w:r w:rsidR="00C82EE1" w:rsidRPr="00BF1BE2">
              <w:rPr>
                <w:rFonts w:ascii="標楷體" w:eastAsia="標楷體" w:hAnsi="標楷體"/>
                <w:color w:val="000000"/>
                <w:sz w:val="28"/>
                <w:szCs w:val="28"/>
                <w:u w:val="single"/>
              </w:rPr>
              <w:t>○○/○○</w:t>
            </w:r>
            <w:r w:rsidR="00C82EE1">
              <w:rPr>
                <w:rFonts w:ascii="標楷體" w:eastAsia="標楷體" w:hAnsi="標楷體" w:hint="eastAsia"/>
                <w:color w:val="000000"/>
                <w:sz w:val="28"/>
                <w:szCs w:val="28"/>
                <w:u w:val="single"/>
              </w:rPr>
              <w:t>/1</w:t>
            </w:r>
            <w:r w:rsidRPr="00BF1BE2">
              <w:rPr>
                <w:rFonts w:ascii="標楷體" w:eastAsia="標楷體" w:hAnsi="標楷體"/>
                <w:color w:val="000000"/>
                <w:sz w:val="28"/>
                <w:szCs w:val="28"/>
                <w:u w:val="single"/>
              </w:rPr>
              <w:t>)</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Default="00140723" w:rsidP="00C82EE1">
            <w:pPr>
              <w:widowControl/>
              <w:spacing w:line="480" w:lineRule="exact"/>
              <w:ind w:left="700" w:hangingChars="250" w:hanging="700"/>
              <w:rPr>
                <w:rFonts w:ascii="標楷體" w:eastAsia="標楷體" w:hAnsi="標楷體"/>
                <w:color w:val="000000"/>
                <w:sz w:val="28"/>
                <w:szCs w:val="28"/>
                <w:u w:val="single"/>
              </w:rPr>
            </w:pPr>
          </w:p>
          <w:p w:rsidR="00C82EE1" w:rsidRPr="00BF1BE2" w:rsidRDefault="00C82EE1"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(4)</w:t>
            </w:r>
            <w:r w:rsidRPr="00BF1BE2">
              <w:rPr>
                <w:rFonts w:ascii="標楷體" w:eastAsia="標楷體" w:hAnsi="標楷體"/>
                <w:color w:val="000000"/>
                <w:sz w:val="28"/>
                <w:szCs w:val="28"/>
              </w:rPr>
              <w:t>HbA1c大於</w:t>
            </w:r>
            <w:r w:rsidR="00C82EE1">
              <w:rPr>
                <w:rFonts w:ascii="標楷體" w:eastAsia="標楷體" w:hAnsi="標楷體"/>
                <w:color w:val="000000"/>
                <w:sz w:val="28"/>
                <w:szCs w:val="28"/>
              </w:rPr>
              <w:t>7.0%</w:t>
            </w:r>
            <w:r w:rsidRPr="00BF1BE2">
              <w:rPr>
                <w:rFonts w:ascii="標楷體" w:eastAsia="標楷體" w:hAnsi="標楷體"/>
                <w:color w:val="000000"/>
                <w:sz w:val="28"/>
                <w:szCs w:val="28"/>
              </w:rPr>
              <w:t>的糖尿病腹膜透析病患，用於每天長留置期。</w:t>
            </w:r>
          </w:p>
          <w:p w:rsidR="00140723" w:rsidRPr="00BF1BE2" w:rsidRDefault="00140723" w:rsidP="00C82EE1">
            <w:pPr>
              <w:widowControl/>
              <w:spacing w:line="480" w:lineRule="exact"/>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(5)</w:t>
            </w:r>
            <w:r w:rsidRPr="00BF1BE2">
              <w:rPr>
                <w:rFonts w:ascii="標楷體" w:eastAsia="標楷體" w:hAnsi="標楷體"/>
                <w:color w:val="000000"/>
                <w:sz w:val="28"/>
                <w:szCs w:val="28"/>
              </w:rPr>
              <w:t>腹膜炎病患。</w:t>
            </w:r>
          </w:p>
          <w:p w:rsidR="00140723" w:rsidRPr="00BF1BE2" w:rsidRDefault="00140723" w:rsidP="00C82EE1">
            <w:pPr>
              <w:widowControl/>
              <w:spacing w:line="480" w:lineRule="exact"/>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2.</w:t>
            </w:r>
            <w:r w:rsidRPr="00BF1BE2">
              <w:rPr>
                <w:rFonts w:ascii="標楷體" w:eastAsia="標楷體" w:hAnsi="標楷體"/>
                <w:color w:val="000000"/>
                <w:sz w:val="28"/>
                <w:szCs w:val="28"/>
              </w:rPr>
              <w:t>每天限用一袋。</w:t>
            </w:r>
          </w:p>
          <w:p w:rsidR="00140723" w:rsidRPr="00BF1BE2" w:rsidRDefault="00140723" w:rsidP="00C82EE1">
            <w:pPr>
              <w:widowControl/>
              <w:spacing w:line="480" w:lineRule="exact"/>
              <w:ind w:left="560" w:hangingChars="200" w:hanging="560"/>
              <w:rPr>
                <w:rFonts w:ascii="標楷體" w:eastAsia="標楷體" w:hAnsi="標楷體"/>
                <w:color w:val="000000"/>
                <w:sz w:val="28"/>
                <w:szCs w:val="28"/>
                <w:u w:val="single"/>
              </w:rPr>
            </w:pPr>
            <w:r w:rsidRPr="00BF1BE2">
              <w:rPr>
                <w:rFonts w:ascii="標楷體" w:eastAsia="標楷體" w:hAnsi="標楷體" w:hint="eastAsia"/>
                <w:color w:val="000000"/>
                <w:sz w:val="28"/>
                <w:szCs w:val="28"/>
              </w:rPr>
              <w:t xml:space="preserve">  </w:t>
            </w:r>
            <w:r w:rsidRPr="00BF1BE2">
              <w:rPr>
                <w:rFonts w:ascii="標楷體" w:eastAsia="標楷體" w:hAnsi="標楷體" w:hint="eastAsia"/>
                <w:color w:val="000000"/>
                <w:sz w:val="28"/>
                <w:szCs w:val="28"/>
                <w:u w:val="single"/>
              </w:rPr>
              <w:t>3.</w:t>
            </w:r>
            <w:r w:rsidRPr="00BF1BE2">
              <w:rPr>
                <w:rFonts w:ascii="標楷體" w:eastAsia="標楷體" w:hAnsi="標楷體"/>
                <w:color w:val="000000"/>
                <w:sz w:val="28"/>
                <w:szCs w:val="28"/>
              </w:rPr>
              <w:t>申報時，應檢附最近</w:t>
            </w:r>
            <w:r w:rsidRPr="00BF1BE2">
              <w:rPr>
                <w:rFonts w:ascii="標楷體" w:eastAsia="標楷體" w:hAnsi="標楷體"/>
                <w:color w:val="000000"/>
                <w:sz w:val="28"/>
                <w:szCs w:val="28"/>
                <w:u w:val="single"/>
              </w:rPr>
              <w:t>1</w:t>
            </w:r>
            <w:r w:rsidRPr="00BF1BE2">
              <w:rPr>
                <w:rFonts w:ascii="標楷體" w:eastAsia="標楷體" w:hAnsi="標楷體"/>
                <w:color w:val="000000"/>
                <w:sz w:val="28"/>
                <w:szCs w:val="28"/>
              </w:rPr>
              <w:t>個月內，殘餘尿量與每日脫水量之相關文件，以及使用</w:t>
            </w:r>
            <w:proofErr w:type="spellStart"/>
            <w:r w:rsidRPr="00BF1BE2">
              <w:rPr>
                <w:rFonts w:ascii="標楷體" w:eastAsia="標楷體" w:hAnsi="標楷體"/>
                <w:color w:val="000000"/>
                <w:sz w:val="28"/>
                <w:szCs w:val="28"/>
              </w:rPr>
              <w:t>Extraneal</w:t>
            </w:r>
            <w:proofErr w:type="spellEnd"/>
            <w:r w:rsidRPr="00BF1BE2">
              <w:rPr>
                <w:rFonts w:ascii="標楷體" w:eastAsia="標楷體" w:hAnsi="標楷體"/>
                <w:color w:val="000000"/>
                <w:sz w:val="28"/>
                <w:szCs w:val="28"/>
              </w:rPr>
              <w:t xml:space="preserve"> solution前，每日脫水量等相關資料，供審查參考。</w:t>
            </w:r>
            <w:r w:rsidRPr="00BF1BE2">
              <w:rPr>
                <w:rFonts w:ascii="標楷體" w:eastAsia="標楷體" w:hAnsi="標楷體" w:hint="eastAsia"/>
                <w:color w:val="000000"/>
                <w:sz w:val="28"/>
                <w:szCs w:val="28"/>
              </w:rPr>
              <w:t>(</w:t>
            </w:r>
            <w:r w:rsidRPr="00BF1BE2">
              <w:rPr>
                <w:rFonts w:ascii="標楷體" w:eastAsia="標楷體" w:hAnsi="標楷體"/>
                <w:color w:val="000000"/>
                <w:sz w:val="28"/>
                <w:szCs w:val="28"/>
              </w:rPr>
              <w:t>99/9/1</w:t>
            </w:r>
            <w:r w:rsidRPr="00BF1BE2">
              <w:rPr>
                <w:rFonts w:ascii="標楷體" w:eastAsia="標楷體" w:hAnsi="標楷體" w:hint="eastAsia"/>
                <w:color w:val="000000"/>
                <w:sz w:val="28"/>
                <w:szCs w:val="28"/>
                <w:u w:val="single"/>
              </w:rPr>
              <w:t>、</w:t>
            </w:r>
            <w:r w:rsidR="00C82EE1" w:rsidRPr="00BF1BE2">
              <w:rPr>
                <w:rFonts w:ascii="標楷體" w:eastAsia="標楷體" w:hAnsi="標楷體"/>
                <w:color w:val="000000"/>
                <w:sz w:val="28"/>
                <w:szCs w:val="28"/>
                <w:u w:val="single"/>
              </w:rPr>
              <w:t>○○/○○</w:t>
            </w:r>
            <w:r w:rsidR="00C82EE1">
              <w:rPr>
                <w:rFonts w:ascii="標楷體" w:eastAsia="標楷體" w:hAnsi="標楷體" w:hint="eastAsia"/>
                <w:color w:val="000000"/>
                <w:sz w:val="28"/>
                <w:szCs w:val="28"/>
                <w:u w:val="single"/>
              </w:rPr>
              <w:t>/1</w:t>
            </w:r>
            <w:r w:rsidRPr="00BF1BE2">
              <w:rPr>
                <w:rFonts w:ascii="標楷體" w:eastAsia="標楷體" w:hAnsi="標楷體"/>
                <w:color w:val="000000"/>
                <w:sz w:val="28"/>
                <w:szCs w:val="28"/>
                <w:u w:val="single"/>
              </w:rPr>
              <w:t>)</w:t>
            </w:r>
          </w:p>
        </w:tc>
        <w:tc>
          <w:tcPr>
            <w:tcW w:w="4749" w:type="dxa"/>
          </w:tcPr>
          <w:p w:rsidR="00140723" w:rsidRPr="00BF1BE2" w:rsidRDefault="00140723" w:rsidP="00C82EE1">
            <w:pPr>
              <w:widowControl/>
              <w:spacing w:line="480" w:lineRule="exact"/>
              <w:ind w:left="641" w:hangingChars="229" w:hanging="641"/>
              <w:rPr>
                <w:rFonts w:ascii="標楷體" w:eastAsia="標楷體" w:hAnsi="標楷體"/>
                <w:color w:val="000000"/>
                <w:sz w:val="28"/>
                <w:szCs w:val="28"/>
              </w:rPr>
            </w:pPr>
            <w:r w:rsidRPr="00BF1BE2">
              <w:rPr>
                <w:rFonts w:ascii="標楷體" w:eastAsia="標楷體" w:hAnsi="標楷體"/>
                <w:color w:val="000000"/>
                <w:sz w:val="28"/>
                <w:szCs w:val="28"/>
              </w:rPr>
              <w:lastRenderedPageBreak/>
              <w:t xml:space="preserve">3.3.6."Baxter" </w:t>
            </w:r>
            <w:proofErr w:type="spellStart"/>
            <w:r w:rsidRPr="00BF1BE2">
              <w:rPr>
                <w:rFonts w:ascii="標楷體" w:eastAsia="標楷體" w:hAnsi="標楷體"/>
                <w:color w:val="000000"/>
                <w:sz w:val="28"/>
                <w:szCs w:val="28"/>
              </w:rPr>
              <w:t>Extraneal</w:t>
            </w:r>
            <w:proofErr w:type="spellEnd"/>
            <w:r w:rsidRPr="00BF1BE2">
              <w:rPr>
                <w:rFonts w:ascii="標楷體" w:eastAsia="標楷體" w:hAnsi="標楷體"/>
                <w:color w:val="000000"/>
                <w:sz w:val="28"/>
                <w:szCs w:val="28"/>
              </w:rPr>
              <w:t xml:space="preserve"> Peritoneal Dialysis Solution With 7.5% </w:t>
            </w:r>
            <w:proofErr w:type="spellStart"/>
            <w:r w:rsidRPr="00BF1BE2">
              <w:rPr>
                <w:rFonts w:ascii="標楷體" w:eastAsia="標楷體" w:hAnsi="標楷體"/>
                <w:color w:val="000000"/>
                <w:sz w:val="28"/>
                <w:szCs w:val="28"/>
              </w:rPr>
              <w:t>Icodextrin</w:t>
            </w:r>
            <w:proofErr w:type="spellEnd"/>
            <w:r w:rsidRPr="00BF1BE2">
              <w:rPr>
                <w:rFonts w:ascii="標楷體" w:eastAsia="標楷體" w:hAnsi="標楷體"/>
                <w:color w:val="000000"/>
                <w:sz w:val="28"/>
                <w:szCs w:val="28"/>
              </w:rPr>
              <w:t xml:space="preserve"> (93/12 /1、96/1/1、99/9/1、100/2/1）</w:t>
            </w:r>
          </w:p>
          <w:p w:rsidR="00140723" w:rsidRPr="00BF1BE2" w:rsidRDefault="00140723" w:rsidP="00C82EE1">
            <w:pPr>
              <w:widowControl/>
              <w:spacing w:line="480" w:lineRule="exact"/>
              <w:ind w:left="641" w:hangingChars="229" w:hanging="641"/>
              <w:rPr>
                <w:rFonts w:ascii="標楷體" w:eastAsia="標楷體" w:hAnsi="標楷體"/>
                <w:color w:val="000000"/>
                <w:sz w:val="28"/>
                <w:szCs w:val="28"/>
              </w:rPr>
            </w:pPr>
          </w:p>
          <w:p w:rsidR="00140723" w:rsidRPr="00BF1BE2" w:rsidRDefault="00140723" w:rsidP="00C82EE1">
            <w:pPr>
              <w:widowControl/>
              <w:spacing w:line="480" w:lineRule="exact"/>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1.限下列病患使用：</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(1)high transporters病患，用於每天長留置期。(100/2/1)</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(2)</w:t>
            </w:r>
            <w:r w:rsidRPr="00BF1BE2">
              <w:rPr>
                <w:rFonts w:ascii="標楷體" w:eastAsia="標楷體" w:hAnsi="標楷體"/>
                <w:color w:val="000000"/>
                <w:sz w:val="28"/>
                <w:szCs w:val="28"/>
              </w:rPr>
              <w:t>脫水衰竭病患及臨界脫水衰竭邊緣之病患，即病患</w:t>
            </w:r>
            <w:r w:rsidRPr="00BF1BE2">
              <w:rPr>
                <w:rFonts w:ascii="標楷體" w:eastAsia="標楷體" w:hAnsi="標楷體"/>
                <w:color w:val="000000"/>
                <w:sz w:val="28"/>
                <w:szCs w:val="28"/>
                <w:u w:val="single"/>
              </w:rPr>
              <w:t>：</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u w:val="single"/>
              </w:rPr>
            </w:pP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I.使用 4.25%傳統式葡萄糖腹膜透析液4小時內脫水量小於等於 400cc.者</w:t>
            </w:r>
            <w:r w:rsidRPr="00BF1BE2">
              <w:rPr>
                <w:rFonts w:ascii="標楷體" w:eastAsia="標楷體" w:hAnsi="標楷體"/>
                <w:color w:val="000000"/>
                <w:sz w:val="28"/>
                <w:szCs w:val="28"/>
                <w:u w:val="single"/>
              </w:rPr>
              <w:t>或；</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II.每天使用總袋數 1/2 以上（含）2.5</w:t>
            </w: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w:t>
            </w:r>
            <w:r w:rsidRPr="00BF1BE2">
              <w:rPr>
                <w:rFonts w:ascii="標楷體" w:eastAsia="標楷體" w:hAnsi="標楷體"/>
                <w:color w:val="000000"/>
                <w:sz w:val="28"/>
                <w:szCs w:val="28"/>
                <w:u w:val="single"/>
              </w:rPr>
              <w:t>或4.25﹪</w:t>
            </w:r>
            <w:r w:rsidRPr="00BF1BE2">
              <w:rPr>
                <w:rFonts w:ascii="標楷體" w:eastAsia="標楷體" w:hAnsi="標楷體"/>
                <w:color w:val="000000"/>
                <w:sz w:val="28"/>
                <w:szCs w:val="28"/>
              </w:rPr>
              <w:t>葡萄糖腹膜透析液。</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III.體重20公斤以下之兒童，脫水困難或會倒吸者，每天使用 3 袋（含）2.5﹪或 4.25﹪葡</w:t>
            </w:r>
            <w:r w:rsidRPr="00BF1BE2">
              <w:rPr>
                <w:rFonts w:ascii="標楷體" w:eastAsia="標楷體" w:hAnsi="標楷體"/>
                <w:color w:val="000000"/>
                <w:sz w:val="28"/>
                <w:szCs w:val="28"/>
                <w:u w:val="single"/>
              </w:rPr>
              <w:lastRenderedPageBreak/>
              <w:t>萄糖腹膜透析液。</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hint="eastAsia"/>
                <w:color w:val="000000"/>
                <w:sz w:val="28"/>
                <w:szCs w:val="28"/>
                <w:u w:val="single"/>
              </w:rPr>
              <w:t xml:space="preserve"> </w:t>
            </w:r>
            <w:r w:rsidRPr="00BF1BE2">
              <w:rPr>
                <w:rFonts w:ascii="標楷體" w:eastAsia="標楷體" w:hAnsi="標楷體"/>
                <w:color w:val="000000"/>
                <w:sz w:val="28"/>
                <w:szCs w:val="28"/>
                <w:u w:val="single"/>
              </w:rPr>
              <w:t>IV.</w:t>
            </w:r>
            <w:r w:rsidRPr="00BF1BE2">
              <w:rPr>
                <w:rFonts w:ascii="標楷體" w:eastAsia="標楷體" w:hAnsi="標楷體"/>
                <w:color w:val="000000"/>
                <w:sz w:val="28"/>
                <w:szCs w:val="28"/>
              </w:rPr>
              <w:t xml:space="preserve">申報時，應檢附最近 </w:t>
            </w:r>
            <w:r w:rsidRPr="00BF1BE2">
              <w:rPr>
                <w:rFonts w:ascii="標楷體" w:eastAsia="標楷體" w:hAnsi="標楷體"/>
                <w:color w:val="000000"/>
                <w:sz w:val="28"/>
                <w:szCs w:val="28"/>
                <w:u w:val="single"/>
              </w:rPr>
              <w:t>3</w:t>
            </w:r>
            <w:r w:rsidRPr="00BF1BE2">
              <w:rPr>
                <w:rFonts w:ascii="標楷體" w:eastAsia="標楷體" w:hAnsi="標楷體"/>
                <w:color w:val="000000"/>
                <w:sz w:val="28"/>
                <w:szCs w:val="28"/>
              </w:rPr>
              <w:t xml:space="preserve"> 個月內，殘餘尿量與每日脫水量之相關文件，以及使用</w:t>
            </w:r>
            <w:proofErr w:type="spellStart"/>
            <w:r w:rsidRPr="00BF1BE2">
              <w:rPr>
                <w:rFonts w:ascii="標楷體" w:eastAsia="標楷體" w:hAnsi="標楷體"/>
                <w:color w:val="000000"/>
                <w:sz w:val="28"/>
                <w:szCs w:val="28"/>
              </w:rPr>
              <w:t>Extraneal</w:t>
            </w:r>
            <w:proofErr w:type="spellEnd"/>
            <w:r w:rsidRPr="00BF1BE2">
              <w:rPr>
                <w:rFonts w:ascii="標楷體" w:eastAsia="標楷體" w:hAnsi="標楷體"/>
                <w:color w:val="000000"/>
                <w:sz w:val="28"/>
                <w:szCs w:val="28"/>
              </w:rPr>
              <w:t xml:space="preserve"> solution前，每日脫水量之相關資料，供審查參考。(99/9/1)</w:t>
            </w:r>
          </w:p>
          <w:p w:rsidR="00140723" w:rsidRPr="00BF1BE2" w:rsidRDefault="00140723" w:rsidP="00C82EE1">
            <w:pPr>
              <w:widowControl/>
              <w:spacing w:line="480" w:lineRule="exact"/>
              <w:ind w:left="700" w:hangingChars="250" w:hanging="700"/>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(3)</w:t>
            </w:r>
            <w:r w:rsidRPr="00BF1BE2">
              <w:rPr>
                <w:rFonts w:ascii="標楷體" w:eastAsia="標楷體" w:hAnsi="標楷體"/>
                <w:color w:val="000000"/>
                <w:sz w:val="28"/>
                <w:szCs w:val="28"/>
              </w:rPr>
              <w:t>HbA1c大於7.0 ﹪的糖尿病腹膜透析病患，用於每天長留置期。</w:t>
            </w:r>
          </w:p>
          <w:p w:rsidR="00140723" w:rsidRPr="00BF1BE2" w:rsidRDefault="00140723" w:rsidP="00C82EE1">
            <w:pPr>
              <w:widowControl/>
              <w:spacing w:line="480" w:lineRule="exact"/>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u w:val="single"/>
              </w:rPr>
              <w:t>(4)</w:t>
            </w:r>
            <w:r w:rsidRPr="00BF1BE2">
              <w:rPr>
                <w:rFonts w:ascii="標楷體" w:eastAsia="標楷體" w:hAnsi="標楷體"/>
                <w:color w:val="000000"/>
                <w:sz w:val="28"/>
                <w:szCs w:val="28"/>
              </w:rPr>
              <w:t>腹膜炎病患。</w:t>
            </w:r>
          </w:p>
          <w:p w:rsidR="00140723" w:rsidRPr="00BF1BE2" w:rsidRDefault="00140723" w:rsidP="00C82EE1">
            <w:pPr>
              <w:widowControl/>
              <w:spacing w:line="480" w:lineRule="exact"/>
              <w:rPr>
                <w:rFonts w:ascii="標楷體" w:eastAsia="標楷體" w:hAnsi="標楷體"/>
                <w:color w:val="000000"/>
                <w:sz w:val="28"/>
                <w:szCs w:val="28"/>
              </w:rPr>
            </w:pPr>
            <w:r w:rsidRPr="00BF1BE2">
              <w:rPr>
                <w:rFonts w:ascii="標楷體" w:eastAsia="標楷體" w:hAnsi="標楷體" w:hint="eastAsia"/>
                <w:color w:val="000000"/>
                <w:sz w:val="28"/>
                <w:szCs w:val="28"/>
              </w:rPr>
              <w:t xml:space="preserve">  </w:t>
            </w:r>
            <w:r w:rsidRPr="00BF1BE2">
              <w:rPr>
                <w:rFonts w:ascii="標楷體" w:eastAsia="標楷體" w:hAnsi="標楷體"/>
                <w:color w:val="000000"/>
                <w:sz w:val="28"/>
                <w:szCs w:val="28"/>
              </w:rPr>
              <w:t>2.每天限用一袋。</w:t>
            </w:r>
          </w:p>
        </w:tc>
      </w:tr>
    </w:tbl>
    <w:p w:rsidR="00807F32" w:rsidRPr="00F57182" w:rsidRDefault="00140723" w:rsidP="00C82EE1">
      <w:pPr>
        <w:spacing w:line="480" w:lineRule="exact"/>
        <w:ind w:firstLineChars="152" w:firstLine="426"/>
        <w:rPr>
          <w:rFonts w:ascii="標楷體" w:eastAsia="標楷體" w:hAnsi="標楷體"/>
          <w:sz w:val="28"/>
          <w:szCs w:val="28"/>
        </w:rPr>
      </w:pPr>
      <w:r w:rsidRPr="00BF1BE2">
        <w:rPr>
          <w:rFonts w:ascii="標楷體" w:eastAsia="標楷體" w:hAnsi="標楷體"/>
          <w:color w:val="000000"/>
          <w:sz w:val="28"/>
          <w:szCs w:val="28"/>
        </w:rPr>
        <w:lastRenderedPageBreak/>
        <w:t>備註：劃線部分為新修訂規定</w:t>
      </w:r>
      <w:r>
        <w:rPr>
          <w:rFonts w:ascii="標楷體" w:eastAsia="標楷體" w:hAnsi="標楷體" w:hint="eastAsia"/>
          <w:color w:val="000000"/>
          <w:sz w:val="28"/>
          <w:szCs w:val="28"/>
        </w:rPr>
        <w:t>。</w:t>
      </w:r>
    </w:p>
    <w:p w:rsidR="00807F32" w:rsidRPr="00F57182" w:rsidRDefault="00807F32" w:rsidP="00807F32">
      <w:pPr>
        <w:rPr>
          <w:rFonts w:ascii="標楷體" w:eastAsia="標楷體" w:hAnsi="標楷體"/>
        </w:rPr>
      </w:pPr>
    </w:p>
    <w:p w:rsidR="00807F32" w:rsidRPr="00F57182" w:rsidRDefault="00807F32" w:rsidP="00807F32">
      <w:pPr>
        <w:widowControl/>
        <w:jc w:val="both"/>
        <w:rPr>
          <w:rFonts w:ascii="標楷體" w:eastAsia="標楷體" w:hAnsi="標楷體"/>
          <w:sz w:val="28"/>
          <w:szCs w:val="28"/>
        </w:rPr>
      </w:pPr>
      <w:r w:rsidRPr="00F57182">
        <w:rPr>
          <w:rFonts w:ascii="標楷體" w:eastAsia="標楷體" w:hAnsi="標楷體"/>
          <w:szCs w:val="28"/>
        </w:rPr>
        <w:br w:type="page"/>
      </w:r>
    </w:p>
    <w:p w:rsidR="00E96FD3" w:rsidRDefault="003B07AE" w:rsidP="00E96FD3">
      <w:pPr>
        <w:snapToGrid w:val="0"/>
        <w:spacing w:line="480" w:lineRule="exact"/>
        <w:jc w:val="center"/>
      </w:pPr>
      <w:r w:rsidRPr="003B07AE">
        <w:rPr>
          <w:rFonts w:ascii="標楷體" w:eastAsia="標楷體" w:hAnsi="標楷體"/>
          <w:noProof/>
        </w:rPr>
        <w:lastRenderedPageBreak/>
        <w:pict>
          <v:shape id="_x0000_s1033" type="#_x0000_t202" style="position:absolute;left:0;text-align:left;margin-left:400.4pt;margin-top:-25.85pt;width:51.95pt;height:25.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voKwIAAFgEAAAOAAAAZHJzL2Uyb0RvYy54bWysVNtu2zAMfR+wfxD0vjjx4qQx4hRdugwD&#10;ugvQ7gNoWbaFyZImKbGzrx8lJ2l2exnmB4EUqUPykPT6dugkOXDrhFYFnU2mlHDFdCVUU9AvT7tX&#10;N5Q4D6oCqRUv6JE7ert5+WLdm5ynutWy4pYgiHJ5bwraem/yJHGs5R24iTZcobHWtgOPqm2SykKP&#10;6J1M0ul0kfTaVsZqxp3D2/vRSDcRv64585/q2nFPZEExNx9PG88ynMlmDXljwbSCndKAf8iiA6Ew&#10;6AXqHjyQvRW/QXWCWe107SdMd4mua8F4rAGrmU1/qeaxBcNjLUiOMxea3P+DZR8Pny0RFfYOO6Wg&#10;wx498cGTN3og6Tzw0xuXo9ujQUc/4D36xlqdedDsqyNKb1tQDb+zVvcthwrzm4WXydXTEccFkLL/&#10;oCuMA3uvI9BQ2y6Qh3QQRMc+HS+9CbkwvFxkq+Uio4Sh6XW6ylAOESA/PzbW+XdcdyQIBbXY+ggO&#10;hwfnR9ezS4jltBTVTkgZFduUW2nJAXBMdvE7of/kJhXpC7rK0mys/68Q0/j9CaITHuddiq6gNxcn&#10;yANrb1WFaULuQchRxuqkOtEYmBs59EM5xI4tQ4BAcamrI/Jq9TjeuI4otNp+p6TH0S6o+7YHyymR&#10;7xX2ZjWbz8MuRGWeLVNU7LWlvLaAYghVUE/JKG79uD97Y0XTYqTzNNxhP3cicv2c1Sl9HN/YrdOq&#10;hf241qPX8w9h8wMAAP//AwBQSwMEFAAGAAgAAAAhAPShFKHeAAAACAEAAA8AAABkcnMvZG93bnJl&#10;di54bWxMj8FOwzAQRO9I/IO1SNxauxWFErKpEFXPlIKEuDmxG0eN1yF205SvZzmV2452NPMmX42+&#10;FYPtYxMIYTZVICxVwTRUI3y8byZLEDFpMroNZBHONsKquL7KdWbCid7ssEu14BCKmUZwKXWZlLFy&#10;1us4DZ0l/u1D73Vi2dfS9PrE4b6Vc6XupdcNcYPTnX1xtjrsjh4hrrffXbXflgdnzj+v62FRfW6+&#10;EG9vxucnEMmO6WKGP3xGh4KZynAkE0WLsFSK0RPCZDF7AMGOR3XHR4kwB1nk8v+A4hcAAP//AwBQ&#10;SwECLQAUAAYACAAAACEAtoM4kv4AAADhAQAAEwAAAAAAAAAAAAAAAAAAAAAAW0NvbnRlbnRfVHlw&#10;ZXNdLnhtbFBLAQItABQABgAIAAAAIQA4/SH/1gAAAJQBAAALAAAAAAAAAAAAAAAAAC8BAABfcmVs&#10;cy8ucmVsc1BLAQItABQABgAIAAAAIQAJIHvoKwIAAFgEAAAOAAAAAAAAAAAAAAAAAC4CAABkcnMv&#10;ZTJvRG9jLnhtbFBLAQItABQABgAIAAAAIQD0oRSh3gAAAAgBAAAPAAAAAAAAAAAAAAAAAIUEAABk&#10;cnMvZG93bnJldi54bWxQSwUGAAAAAAQABADzAAAAkAUAAAAA&#10;">
            <v:textbox style="mso-fit-shape-to-text:t">
              <w:txbxContent>
                <w:p w:rsidR="001D707C" w:rsidRPr="003F00D2" w:rsidRDefault="001D707C" w:rsidP="003C15B0">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8</w:t>
                  </w:r>
                </w:p>
              </w:txbxContent>
            </v:textbox>
          </v:shape>
        </w:pict>
      </w:r>
      <w:r w:rsidR="00E96FD3">
        <w:rPr>
          <w:rFonts w:ascii="標楷體" w:eastAsia="標楷體" w:hAnsi="標楷體"/>
          <w:sz w:val="28"/>
          <w:szCs w:val="28"/>
        </w:rPr>
        <w:t>「藥品給付規定」修正規定</w:t>
      </w:r>
      <w:r w:rsidR="00E96FD3">
        <w:rPr>
          <w:rFonts w:ascii="標楷體" w:eastAsia="標楷體" w:hAnsi="標楷體" w:hint="eastAsia"/>
          <w:sz w:val="28"/>
          <w:szCs w:val="28"/>
        </w:rPr>
        <w:t>(草案)</w:t>
      </w:r>
    </w:p>
    <w:p w:rsidR="00E96FD3" w:rsidRDefault="00E96FD3" w:rsidP="00E96FD3">
      <w:pPr>
        <w:snapToGrid w:val="0"/>
        <w:spacing w:line="480" w:lineRule="exact"/>
        <w:jc w:val="center"/>
        <w:rPr>
          <w:rFonts w:ascii="標楷體" w:eastAsia="標楷體" w:hAnsi="標楷體"/>
          <w:sz w:val="28"/>
          <w:szCs w:val="28"/>
        </w:rPr>
      </w:pPr>
      <w:r w:rsidRPr="001F43F0">
        <w:rPr>
          <w:rFonts w:ascii="標楷體" w:eastAsia="標楷體" w:hAnsi="標楷體" w:hint="eastAsia"/>
          <w:sz w:val="28"/>
          <w:szCs w:val="28"/>
        </w:rPr>
        <w:t>第10節 抗微生物劑 Antimicrobial agents</w:t>
      </w:r>
    </w:p>
    <w:p w:rsidR="00E96FD3" w:rsidRDefault="00E96FD3" w:rsidP="00E96FD3">
      <w:pPr>
        <w:snapToGrid w:val="0"/>
        <w:spacing w:line="480" w:lineRule="exact"/>
        <w:jc w:val="center"/>
      </w:pPr>
      <w:r>
        <w:rPr>
          <w:rFonts w:ascii="標楷體" w:eastAsia="標楷體" w:hAnsi="標楷體"/>
          <w:sz w:val="28"/>
          <w:szCs w:val="28"/>
        </w:rPr>
        <w:t>（自○○年○○月1日生效）</w:t>
      </w:r>
    </w:p>
    <w:tbl>
      <w:tblPr>
        <w:tblW w:w="9640" w:type="dxa"/>
        <w:tblInd w:w="-34" w:type="dxa"/>
        <w:tblLayout w:type="fixed"/>
        <w:tblCellMar>
          <w:left w:w="10" w:type="dxa"/>
          <w:right w:w="10" w:type="dxa"/>
        </w:tblCellMar>
        <w:tblLook w:val="04A0"/>
      </w:tblPr>
      <w:tblGrid>
        <w:gridCol w:w="4820"/>
        <w:gridCol w:w="4820"/>
      </w:tblGrid>
      <w:tr w:rsidR="00E96FD3" w:rsidTr="00E96FD3">
        <w:trPr>
          <w:trHeight w:val="32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D3" w:rsidRDefault="00E96FD3" w:rsidP="00E96FD3">
            <w:pPr>
              <w:snapToGrid w:val="0"/>
              <w:spacing w:before="100" w:after="100" w:line="480" w:lineRule="exact"/>
              <w:jc w:val="center"/>
            </w:pPr>
            <w:r>
              <w:rPr>
                <w:rFonts w:ascii="Arial" w:eastAsia="標楷體" w:hAnsi="Arial" w:cs="Arial"/>
                <w:sz w:val="28"/>
                <w:szCs w:val="28"/>
              </w:rPr>
              <w:t>修</w:t>
            </w:r>
            <w:r>
              <w:rPr>
                <w:rFonts w:ascii="Arial" w:eastAsia="標楷體" w:hAnsi="Arial" w:cs="Arial" w:hint="eastAsia"/>
                <w:sz w:val="28"/>
                <w:szCs w:val="28"/>
              </w:rPr>
              <w:t>正</w:t>
            </w:r>
            <w:r>
              <w:rPr>
                <w:rFonts w:ascii="Arial" w:eastAsia="標楷體" w:hAnsi="Arial" w:cs="Arial"/>
                <w:sz w:val="28"/>
                <w:szCs w:val="28"/>
              </w:rPr>
              <w:t>後給付規定</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D3" w:rsidRPr="001F43F0" w:rsidRDefault="00E96FD3" w:rsidP="00E96FD3">
            <w:pPr>
              <w:snapToGrid w:val="0"/>
              <w:spacing w:before="100" w:after="100" w:line="480" w:lineRule="exact"/>
              <w:jc w:val="center"/>
            </w:pPr>
            <w:r w:rsidRPr="001F43F0">
              <w:rPr>
                <w:rFonts w:ascii="Arial" w:eastAsia="標楷體" w:hAnsi="Arial" w:cs="Arial"/>
                <w:sz w:val="28"/>
                <w:szCs w:val="28"/>
              </w:rPr>
              <w:t>原給付規定</w:t>
            </w:r>
          </w:p>
        </w:tc>
      </w:tr>
      <w:tr w:rsidR="00E96FD3" w:rsidTr="00E96FD3">
        <w:trPr>
          <w:trHeight w:val="7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D3" w:rsidRPr="001F43F0" w:rsidRDefault="00E96FD3" w:rsidP="00E96FD3">
            <w:pPr>
              <w:spacing w:line="480" w:lineRule="exact"/>
              <w:ind w:left="370" w:hanging="370"/>
              <w:rPr>
                <w:rFonts w:ascii="標楷體" w:eastAsia="標楷體" w:hAnsi="標楷體"/>
                <w:color w:val="000000"/>
              </w:rPr>
            </w:pPr>
            <w:r w:rsidRPr="001F43F0">
              <w:rPr>
                <w:rFonts w:ascii="標楷體" w:eastAsia="標楷體" w:hAnsi="標楷體" w:hint="eastAsia"/>
                <w:color w:val="000000"/>
                <w:sz w:val="28"/>
                <w:szCs w:val="28"/>
              </w:rPr>
              <w:t>10.7.3.Lamivudine 100mg(如</w:t>
            </w:r>
            <w:proofErr w:type="spellStart"/>
            <w:r w:rsidRPr="001F43F0">
              <w:rPr>
                <w:rFonts w:ascii="標楷體" w:eastAsia="標楷體" w:hAnsi="標楷體" w:hint="eastAsia"/>
                <w:color w:val="000000"/>
                <w:sz w:val="28"/>
                <w:szCs w:val="28"/>
              </w:rPr>
              <w:t>Zeffix</w:t>
            </w:r>
            <w:proofErr w:type="spellEnd"/>
            <w:r w:rsidRPr="001F43F0">
              <w:rPr>
                <w:rFonts w:ascii="標楷體" w:eastAsia="標楷體" w:hAnsi="標楷體" w:hint="eastAsia"/>
                <w:color w:val="000000"/>
                <w:sz w:val="28"/>
                <w:szCs w:val="28"/>
              </w:rPr>
              <w:t>)；</w:t>
            </w:r>
            <w:proofErr w:type="spellStart"/>
            <w:r w:rsidRPr="001F43F0">
              <w:rPr>
                <w:rFonts w:ascii="標楷體" w:eastAsia="標楷體" w:hAnsi="標楷體" w:hint="eastAsia"/>
                <w:color w:val="000000"/>
                <w:sz w:val="28"/>
                <w:szCs w:val="28"/>
              </w:rPr>
              <w:t>entecavir</w:t>
            </w:r>
            <w:proofErr w:type="spellEnd"/>
            <w:r w:rsidRPr="001F43F0">
              <w:rPr>
                <w:rFonts w:ascii="標楷體" w:eastAsia="標楷體" w:hAnsi="標楷體" w:hint="eastAsia"/>
                <w:color w:val="000000"/>
                <w:sz w:val="28"/>
                <w:szCs w:val="28"/>
              </w:rPr>
              <w:t xml:space="preserve"> (如</w:t>
            </w:r>
            <w:proofErr w:type="spellStart"/>
            <w:r w:rsidRPr="001F43F0">
              <w:rPr>
                <w:rFonts w:ascii="標楷體" w:eastAsia="標楷體" w:hAnsi="標楷體" w:hint="eastAsia"/>
                <w:color w:val="000000"/>
                <w:sz w:val="28"/>
                <w:szCs w:val="28"/>
              </w:rPr>
              <w:t>Baraclude</w:t>
            </w:r>
            <w:proofErr w:type="spellEnd"/>
            <w:r w:rsidRPr="001F43F0">
              <w:rPr>
                <w:rFonts w:ascii="標楷體" w:eastAsia="標楷體" w:hAnsi="標楷體" w:hint="eastAsia"/>
                <w:color w:val="000000"/>
                <w:sz w:val="28"/>
                <w:szCs w:val="28"/>
              </w:rPr>
              <w:t>)；</w:t>
            </w:r>
            <w:proofErr w:type="spellStart"/>
            <w:r w:rsidRPr="001F43F0">
              <w:rPr>
                <w:rFonts w:ascii="標楷體" w:eastAsia="標楷體" w:hAnsi="標楷體" w:hint="eastAsia"/>
                <w:color w:val="000000"/>
                <w:sz w:val="28"/>
                <w:szCs w:val="28"/>
              </w:rPr>
              <w:t>telbivudine</w:t>
            </w:r>
            <w:proofErr w:type="spellEnd"/>
            <w:r w:rsidRPr="001F43F0">
              <w:rPr>
                <w:rFonts w:ascii="標楷體" w:eastAsia="標楷體" w:hAnsi="標楷體" w:hint="eastAsia"/>
                <w:color w:val="000000"/>
                <w:sz w:val="28"/>
                <w:szCs w:val="28"/>
              </w:rPr>
              <w:t xml:space="preserve"> 600mg (如</w:t>
            </w:r>
            <w:proofErr w:type="spellStart"/>
            <w:r w:rsidRPr="001F43F0">
              <w:rPr>
                <w:rFonts w:ascii="標楷體" w:eastAsia="標楷體" w:hAnsi="標楷體" w:hint="eastAsia"/>
                <w:color w:val="000000"/>
                <w:sz w:val="28"/>
                <w:szCs w:val="28"/>
              </w:rPr>
              <w:t>Sebivo</w:t>
            </w:r>
            <w:proofErr w:type="spellEnd"/>
            <w:r w:rsidRPr="001F43F0">
              <w:rPr>
                <w:rFonts w:ascii="標楷體" w:eastAsia="標楷體" w:hAnsi="標楷體" w:hint="eastAsia"/>
                <w:color w:val="000000"/>
                <w:sz w:val="28"/>
                <w:szCs w:val="28"/>
              </w:rPr>
              <w:t>)；</w:t>
            </w:r>
            <w:proofErr w:type="spellStart"/>
            <w:r w:rsidRPr="001F43F0">
              <w:rPr>
                <w:rFonts w:ascii="標楷體" w:eastAsia="標楷體" w:hAnsi="標楷體" w:hint="eastAsia"/>
                <w:color w:val="000000"/>
                <w:sz w:val="28"/>
                <w:szCs w:val="28"/>
              </w:rPr>
              <w:t>tenofovir</w:t>
            </w:r>
            <w:proofErr w:type="spellEnd"/>
            <w:r w:rsidRPr="001F43F0">
              <w:rPr>
                <w:rFonts w:ascii="標楷體" w:eastAsia="標楷體" w:hAnsi="標楷體" w:hint="eastAsia"/>
                <w:color w:val="000000"/>
                <w:sz w:val="28"/>
                <w:szCs w:val="28"/>
              </w:rPr>
              <w:t xml:space="preserve"> 300mg (如</w:t>
            </w:r>
            <w:proofErr w:type="spellStart"/>
            <w:r w:rsidRPr="001F43F0">
              <w:rPr>
                <w:rFonts w:ascii="標楷體" w:eastAsia="標楷體" w:hAnsi="標楷體" w:hint="eastAsia"/>
                <w:color w:val="000000"/>
                <w:sz w:val="28"/>
                <w:szCs w:val="28"/>
              </w:rPr>
              <w:t>Viread</w:t>
            </w:r>
            <w:proofErr w:type="spellEnd"/>
            <w:r w:rsidRPr="001F43F0">
              <w:rPr>
                <w:rFonts w:ascii="標楷體" w:eastAsia="標楷體" w:hAnsi="標楷體" w:hint="eastAsia"/>
                <w:color w:val="000000"/>
                <w:sz w:val="28"/>
                <w:szCs w:val="28"/>
              </w:rPr>
              <w:t>)：（92/10/1、93/2/1、93/8/1、94/10/1、95/10/1、95/11/1、97/8/1、98/11/1、99/5/1、99/7/1、100/6/1、102/2/1、104/12/1、106/1/1、106/4/1</w:t>
            </w:r>
            <w:r w:rsidRPr="001D46C7">
              <w:rPr>
                <w:rFonts w:ascii="標楷體" w:eastAsia="標楷體" w:hAnsi="標楷體" w:hint="eastAsia"/>
                <w:color w:val="000000"/>
                <w:sz w:val="28"/>
                <w:szCs w:val="28"/>
                <w:u w:val="single"/>
              </w:rPr>
              <w:t>、○○/○○/1</w:t>
            </w:r>
            <w:r w:rsidRPr="001F43F0">
              <w:rPr>
                <w:rFonts w:ascii="標楷體" w:eastAsia="標楷體" w:hAnsi="標楷體" w:hint="eastAsia"/>
                <w:color w:val="000000"/>
                <w:sz w:val="28"/>
                <w:szCs w:val="28"/>
              </w:rPr>
              <w:t>)</w:t>
            </w:r>
          </w:p>
          <w:p w:rsidR="00E96FD3" w:rsidRDefault="00E96FD3" w:rsidP="00E96FD3">
            <w:pPr>
              <w:spacing w:line="480" w:lineRule="exact"/>
              <w:ind w:left="12"/>
              <w:rPr>
                <w:rFonts w:ascii="標楷體" w:eastAsia="標楷體" w:hAnsi="標楷體"/>
                <w:color w:val="000000"/>
              </w:rPr>
            </w:pPr>
            <w:r w:rsidRPr="001F43F0">
              <w:rPr>
                <w:rFonts w:ascii="標楷體" w:eastAsia="標楷體" w:hAnsi="標楷體" w:hint="eastAsia"/>
                <w:color w:val="000000"/>
                <w:sz w:val="28"/>
                <w:szCs w:val="28"/>
              </w:rPr>
              <w:t>限用於參加「全民健康保險加強慢性B型及C型肝炎治療計畫」之下列慢性病毒性B型肝炎患者：</w:t>
            </w:r>
          </w:p>
          <w:p w:rsidR="00E96FD3" w:rsidRDefault="00E96FD3" w:rsidP="00E96FD3">
            <w:pPr>
              <w:spacing w:line="480" w:lineRule="exact"/>
              <w:ind w:left="12"/>
              <w:rPr>
                <w:rFonts w:ascii="標楷體" w:eastAsia="標楷體" w:hAnsi="標楷體"/>
                <w:color w:val="000000"/>
              </w:rPr>
            </w:pPr>
            <w:r>
              <w:rPr>
                <w:rFonts w:ascii="標楷體" w:eastAsia="標楷體" w:hAnsi="標楷體" w:hint="eastAsia"/>
                <w:color w:val="000000"/>
                <w:sz w:val="28"/>
                <w:szCs w:val="28"/>
              </w:rPr>
              <w:t>1.略</w:t>
            </w:r>
          </w:p>
          <w:p w:rsidR="00E96FD3" w:rsidRPr="00B477DB" w:rsidRDefault="00E96FD3" w:rsidP="00E96FD3">
            <w:pPr>
              <w:spacing w:line="480" w:lineRule="exact"/>
              <w:ind w:left="296" w:hanging="284"/>
              <w:rPr>
                <w:rFonts w:ascii="標楷體" w:eastAsia="標楷體" w:hAnsi="標楷體"/>
              </w:rPr>
            </w:pPr>
            <w:r w:rsidRPr="00B477DB">
              <w:rPr>
                <w:rFonts w:ascii="標楷體" w:eastAsia="標楷體" w:hAnsi="標楷體" w:hint="eastAsia"/>
                <w:sz w:val="28"/>
                <w:szCs w:val="28"/>
              </w:rPr>
              <w:t>2.慢性Ｂ型肝炎病毒帶原者</w:t>
            </w:r>
            <w:proofErr w:type="spellStart"/>
            <w:r w:rsidRPr="00B477DB">
              <w:rPr>
                <w:rFonts w:ascii="標楷體" w:eastAsia="標楷體" w:hAnsi="標楷體" w:hint="eastAsia"/>
                <w:sz w:val="28"/>
                <w:szCs w:val="28"/>
              </w:rPr>
              <w:t>HBsAg</w:t>
            </w:r>
            <w:proofErr w:type="spellEnd"/>
            <w:r w:rsidRPr="00B477DB">
              <w:rPr>
                <w:rFonts w:ascii="標楷體" w:eastAsia="標楷體" w:hAnsi="標楷體" w:hint="eastAsia"/>
                <w:sz w:val="28"/>
                <w:szCs w:val="28"/>
              </w:rPr>
              <w:t>(+)：（98/11/1）</w:t>
            </w:r>
          </w:p>
          <w:p w:rsidR="00E96FD3" w:rsidRDefault="00E96FD3" w:rsidP="00E96FD3">
            <w:pPr>
              <w:spacing w:line="480" w:lineRule="exact"/>
              <w:ind w:leftChars="105" w:left="252"/>
              <w:rPr>
                <w:rFonts w:ascii="標楷體" w:eastAsia="標楷體" w:hAnsi="標楷體"/>
              </w:rPr>
            </w:pPr>
            <w:r w:rsidRPr="00B477DB">
              <w:rPr>
                <w:rFonts w:ascii="標楷體" w:eastAsia="標楷體" w:hAnsi="標楷體" w:hint="eastAsia"/>
                <w:sz w:val="28"/>
                <w:szCs w:val="28"/>
              </w:rPr>
              <w:t>(1)</w:t>
            </w:r>
            <w:r>
              <w:rPr>
                <w:rFonts w:ascii="標楷體" w:eastAsia="標楷體" w:hAnsi="標楷體" w:hint="eastAsia"/>
                <w:sz w:val="28"/>
                <w:szCs w:val="28"/>
              </w:rPr>
              <w:t>～</w:t>
            </w:r>
            <w:r w:rsidRPr="00B477DB">
              <w:rPr>
                <w:rFonts w:ascii="標楷體" w:eastAsia="標楷體" w:hAnsi="標楷體" w:hint="eastAsia"/>
                <w:sz w:val="28"/>
                <w:szCs w:val="28"/>
              </w:rPr>
              <w:t>(6)</w:t>
            </w:r>
            <w:r>
              <w:rPr>
                <w:rFonts w:hint="eastAsia"/>
              </w:rPr>
              <w:t xml:space="preserve"> </w:t>
            </w:r>
            <w:r w:rsidRPr="001A170F">
              <w:rPr>
                <w:rFonts w:ascii="標楷體" w:eastAsia="標楷體" w:hAnsi="標楷體" w:hint="eastAsia"/>
                <w:sz w:val="28"/>
                <w:szCs w:val="28"/>
              </w:rPr>
              <w:t>略</w:t>
            </w:r>
          </w:p>
          <w:p w:rsidR="00E96FD3" w:rsidRPr="001D46C7" w:rsidRDefault="00E96FD3" w:rsidP="00E96FD3">
            <w:pPr>
              <w:spacing w:line="480" w:lineRule="exact"/>
              <w:ind w:leftChars="104" w:left="670" w:hangingChars="150" w:hanging="420"/>
              <w:rPr>
                <w:rFonts w:ascii="標楷體" w:eastAsia="標楷體" w:hAnsi="標楷體"/>
                <w:u w:val="single"/>
              </w:rPr>
            </w:pPr>
            <w:r w:rsidRPr="001D46C7">
              <w:rPr>
                <w:rFonts w:ascii="標楷體" w:eastAsia="標楷體" w:hAnsi="標楷體" w:hint="eastAsia"/>
                <w:sz w:val="28"/>
                <w:szCs w:val="28"/>
                <w:u w:val="single"/>
              </w:rPr>
              <w:t>(7)血清HBV DNA≧ 10</w:t>
            </w:r>
            <w:r w:rsidRPr="001D46C7">
              <w:rPr>
                <w:rFonts w:ascii="標楷體" w:eastAsia="標楷體" w:hAnsi="標楷體" w:hint="eastAsia"/>
                <w:sz w:val="28"/>
                <w:szCs w:val="28"/>
                <w:u w:val="single"/>
                <w:vertAlign w:val="superscript"/>
              </w:rPr>
              <w:t>6</w:t>
            </w:r>
            <w:r w:rsidRPr="001D46C7">
              <w:rPr>
                <w:rFonts w:ascii="標楷體" w:eastAsia="標楷體" w:hAnsi="標楷體" w:hint="eastAsia"/>
                <w:sz w:val="28"/>
                <w:szCs w:val="28"/>
                <w:u w:val="single"/>
              </w:rPr>
              <w:t xml:space="preserve"> IU/</w:t>
            </w:r>
            <w:proofErr w:type="spellStart"/>
            <w:r w:rsidRPr="001D46C7">
              <w:rPr>
                <w:rFonts w:ascii="標楷體" w:eastAsia="標楷體" w:hAnsi="標楷體" w:hint="eastAsia"/>
                <w:sz w:val="28"/>
                <w:szCs w:val="28"/>
                <w:u w:val="single"/>
              </w:rPr>
              <w:t>mL</w:t>
            </w:r>
            <w:proofErr w:type="spellEnd"/>
            <w:r w:rsidRPr="001D46C7">
              <w:rPr>
                <w:rFonts w:ascii="標楷體" w:eastAsia="標楷體" w:hAnsi="標楷體" w:hint="eastAsia"/>
                <w:sz w:val="28"/>
                <w:szCs w:val="28"/>
                <w:u w:val="single"/>
              </w:rPr>
              <w:t>之懷孕者，可於</w:t>
            </w:r>
            <w:r w:rsidR="003F7FB9" w:rsidRPr="003F7FB9">
              <w:rPr>
                <w:rFonts w:ascii="標楷體" w:eastAsia="標楷體" w:hAnsi="標楷體" w:hint="eastAsia"/>
                <w:sz w:val="28"/>
                <w:szCs w:val="28"/>
                <w:u w:val="single"/>
              </w:rPr>
              <w:t>懷孕滿27週後</w:t>
            </w:r>
            <w:r w:rsidRPr="001D46C7">
              <w:rPr>
                <w:rFonts w:ascii="標楷體" w:eastAsia="標楷體" w:hAnsi="標楷體" w:hint="eastAsia"/>
                <w:sz w:val="28"/>
                <w:szCs w:val="28"/>
                <w:u w:val="single"/>
              </w:rPr>
              <w:t>開始給付使用</w:t>
            </w:r>
            <w:proofErr w:type="spellStart"/>
            <w:r w:rsidRPr="003E218D">
              <w:rPr>
                <w:rFonts w:ascii="標楷體" w:eastAsia="標楷體" w:hAnsi="標楷體"/>
                <w:sz w:val="28"/>
                <w:szCs w:val="28"/>
                <w:u w:val="single"/>
              </w:rPr>
              <w:t>telbivudine</w:t>
            </w:r>
            <w:proofErr w:type="spellEnd"/>
            <w:r>
              <w:rPr>
                <w:rFonts w:ascii="標楷體" w:eastAsia="標楷體" w:hAnsi="標楷體" w:hint="eastAsia"/>
                <w:sz w:val="28"/>
                <w:szCs w:val="28"/>
                <w:u w:val="single"/>
              </w:rPr>
              <w:t>或</w:t>
            </w:r>
            <w:proofErr w:type="spellStart"/>
            <w:r w:rsidRPr="003E218D">
              <w:rPr>
                <w:rFonts w:ascii="標楷體" w:eastAsia="標楷體" w:hAnsi="標楷體"/>
                <w:sz w:val="28"/>
                <w:szCs w:val="28"/>
                <w:u w:val="single"/>
              </w:rPr>
              <w:t>tenofovir</w:t>
            </w:r>
            <w:proofErr w:type="spellEnd"/>
            <w:r w:rsidRPr="001D46C7">
              <w:rPr>
                <w:rFonts w:ascii="標楷體" w:eastAsia="標楷體" w:hAnsi="標楷體" w:hint="eastAsia"/>
                <w:sz w:val="28"/>
                <w:szCs w:val="28"/>
                <w:u w:val="single"/>
              </w:rPr>
              <w:t>，直至產後4週。（</w:t>
            </w:r>
            <w:r w:rsidRPr="001D46C7">
              <w:rPr>
                <w:rFonts w:ascii="標楷體" w:eastAsia="標楷體" w:hAnsi="標楷體" w:hint="eastAsia"/>
                <w:color w:val="000000"/>
                <w:sz w:val="28"/>
                <w:szCs w:val="28"/>
                <w:u w:val="single"/>
              </w:rPr>
              <w:t>○○/○○/1</w:t>
            </w:r>
            <w:r w:rsidRPr="001D46C7">
              <w:rPr>
                <w:rFonts w:ascii="標楷體" w:eastAsia="標楷體" w:hAnsi="標楷體" w:hint="eastAsia"/>
                <w:sz w:val="28"/>
                <w:szCs w:val="28"/>
                <w:u w:val="single"/>
              </w:rPr>
              <w:t>）</w:t>
            </w:r>
          </w:p>
          <w:p w:rsidR="00E96FD3" w:rsidRPr="00DB5E0B" w:rsidRDefault="00E96FD3" w:rsidP="00E96FD3">
            <w:pPr>
              <w:spacing w:line="480" w:lineRule="exact"/>
              <w:ind w:left="360" w:hanging="314"/>
              <w:rPr>
                <w:rFonts w:ascii="標楷體" w:eastAsia="標楷體" w:hAnsi="標楷體"/>
              </w:rPr>
            </w:pPr>
            <w:r>
              <w:rPr>
                <w:rFonts w:ascii="標楷體" w:eastAsia="標楷體" w:hAnsi="標楷體" w:hint="eastAsia"/>
                <w:sz w:val="28"/>
                <w:szCs w:val="28"/>
              </w:rPr>
              <w:t>3.～7.略</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D3" w:rsidRPr="001F43F0" w:rsidRDefault="00E96FD3" w:rsidP="00E96FD3">
            <w:pPr>
              <w:spacing w:line="480" w:lineRule="exact"/>
              <w:ind w:left="370" w:hanging="370"/>
              <w:rPr>
                <w:rFonts w:ascii="標楷體" w:eastAsia="標楷體" w:hAnsi="標楷體"/>
                <w:color w:val="000000"/>
              </w:rPr>
            </w:pPr>
            <w:r w:rsidRPr="001F43F0">
              <w:rPr>
                <w:rFonts w:ascii="標楷體" w:eastAsia="標楷體" w:hAnsi="標楷體" w:hint="eastAsia"/>
                <w:color w:val="000000"/>
                <w:sz w:val="28"/>
                <w:szCs w:val="28"/>
              </w:rPr>
              <w:t>10.7.3.Lamivudine 100mg(如</w:t>
            </w:r>
            <w:proofErr w:type="spellStart"/>
            <w:r w:rsidRPr="001F43F0">
              <w:rPr>
                <w:rFonts w:ascii="標楷體" w:eastAsia="標楷體" w:hAnsi="標楷體" w:hint="eastAsia"/>
                <w:color w:val="000000"/>
                <w:sz w:val="28"/>
                <w:szCs w:val="28"/>
              </w:rPr>
              <w:t>Zeffix</w:t>
            </w:r>
            <w:proofErr w:type="spellEnd"/>
            <w:r w:rsidRPr="001F43F0">
              <w:rPr>
                <w:rFonts w:ascii="標楷體" w:eastAsia="標楷體" w:hAnsi="標楷體" w:hint="eastAsia"/>
                <w:color w:val="000000"/>
                <w:sz w:val="28"/>
                <w:szCs w:val="28"/>
              </w:rPr>
              <w:t>)；</w:t>
            </w:r>
            <w:proofErr w:type="spellStart"/>
            <w:r w:rsidRPr="001F43F0">
              <w:rPr>
                <w:rFonts w:ascii="標楷體" w:eastAsia="標楷體" w:hAnsi="標楷體" w:hint="eastAsia"/>
                <w:color w:val="000000"/>
                <w:sz w:val="28"/>
                <w:szCs w:val="28"/>
              </w:rPr>
              <w:t>entecavir</w:t>
            </w:r>
            <w:proofErr w:type="spellEnd"/>
            <w:r w:rsidRPr="001F43F0">
              <w:rPr>
                <w:rFonts w:ascii="標楷體" w:eastAsia="標楷體" w:hAnsi="標楷體" w:hint="eastAsia"/>
                <w:color w:val="000000"/>
                <w:sz w:val="28"/>
                <w:szCs w:val="28"/>
              </w:rPr>
              <w:t xml:space="preserve"> (如</w:t>
            </w:r>
            <w:proofErr w:type="spellStart"/>
            <w:r w:rsidRPr="001F43F0">
              <w:rPr>
                <w:rFonts w:ascii="標楷體" w:eastAsia="標楷體" w:hAnsi="標楷體" w:hint="eastAsia"/>
                <w:color w:val="000000"/>
                <w:sz w:val="28"/>
                <w:szCs w:val="28"/>
              </w:rPr>
              <w:t>Baraclude</w:t>
            </w:r>
            <w:proofErr w:type="spellEnd"/>
            <w:r w:rsidRPr="001F43F0">
              <w:rPr>
                <w:rFonts w:ascii="標楷體" w:eastAsia="標楷體" w:hAnsi="標楷體" w:hint="eastAsia"/>
                <w:color w:val="000000"/>
                <w:sz w:val="28"/>
                <w:szCs w:val="28"/>
              </w:rPr>
              <w:t>)；</w:t>
            </w:r>
            <w:proofErr w:type="spellStart"/>
            <w:r w:rsidRPr="001F43F0">
              <w:rPr>
                <w:rFonts w:ascii="標楷體" w:eastAsia="標楷體" w:hAnsi="標楷體" w:hint="eastAsia"/>
                <w:color w:val="000000"/>
                <w:sz w:val="28"/>
                <w:szCs w:val="28"/>
              </w:rPr>
              <w:t>telbivudine</w:t>
            </w:r>
            <w:proofErr w:type="spellEnd"/>
            <w:r w:rsidRPr="001F43F0">
              <w:rPr>
                <w:rFonts w:ascii="標楷體" w:eastAsia="標楷體" w:hAnsi="標楷體" w:hint="eastAsia"/>
                <w:color w:val="000000"/>
                <w:sz w:val="28"/>
                <w:szCs w:val="28"/>
              </w:rPr>
              <w:t xml:space="preserve"> 600mg (如</w:t>
            </w:r>
            <w:proofErr w:type="spellStart"/>
            <w:r w:rsidRPr="001F43F0">
              <w:rPr>
                <w:rFonts w:ascii="標楷體" w:eastAsia="標楷體" w:hAnsi="標楷體" w:hint="eastAsia"/>
                <w:color w:val="000000"/>
                <w:sz w:val="28"/>
                <w:szCs w:val="28"/>
              </w:rPr>
              <w:t>Sebivo</w:t>
            </w:r>
            <w:proofErr w:type="spellEnd"/>
            <w:r w:rsidRPr="001F43F0">
              <w:rPr>
                <w:rFonts w:ascii="標楷體" w:eastAsia="標楷體" w:hAnsi="標楷體" w:hint="eastAsia"/>
                <w:color w:val="000000"/>
                <w:sz w:val="28"/>
                <w:szCs w:val="28"/>
              </w:rPr>
              <w:t>)；</w:t>
            </w:r>
            <w:proofErr w:type="spellStart"/>
            <w:r w:rsidRPr="001F43F0">
              <w:rPr>
                <w:rFonts w:ascii="標楷體" w:eastAsia="標楷體" w:hAnsi="標楷體" w:hint="eastAsia"/>
                <w:color w:val="000000"/>
                <w:sz w:val="28"/>
                <w:szCs w:val="28"/>
              </w:rPr>
              <w:t>tenofovir</w:t>
            </w:r>
            <w:proofErr w:type="spellEnd"/>
            <w:r w:rsidRPr="001F43F0">
              <w:rPr>
                <w:rFonts w:ascii="標楷體" w:eastAsia="標楷體" w:hAnsi="標楷體" w:hint="eastAsia"/>
                <w:color w:val="000000"/>
                <w:sz w:val="28"/>
                <w:szCs w:val="28"/>
              </w:rPr>
              <w:t xml:space="preserve"> 300mg (如</w:t>
            </w:r>
            <w:proofErr w:type="spellStart"/>
            <w:r w:rsidRPr="001F43F0">
              <w:rPr>
                <w:rFonts w:ascii="標楷體" w:eastAsia="標楷體" w:hAnsi="標楷體" w:hint="eastAsia"/>
                <w:color w:val="000000"/>
                <w:sz w:val="28"/>
                <w:szCs w:val="28"/>
              </w:rPr>
              <w:t>Viread</w:t>
            </w:r>
            <w:proofErr w:type="spellEnd"/>
            <w:r w:rsidRPr="001F43F0">
              <w:rPr>
                <w:rFonts w:ascii="標楷體" w:eastAsia="標楷體" w:hAnsi="標楷體" w:hint="eastAsia"/>
                <w:color w:val="000000"/>
                <w:sz w:val="28"/>
                <w:szCs w:val="28"/>
              </w:rPr>
              <w:t>)：（92/10/1、93/2/1、93/8/1、94/10/1、95/10/1、95/11/1、97/8/1、98/11/1、99/5/1、99/7/1、100/6/1、102/2/1、104/12/1、106/1/1、106/4/1)</w:t>
            </w:r>
          </w:p>
          <w:p w:rsidR="00E96FD3" w:rsidRDefault="00E96FD3" w:rsidP="00E96FD3">
            <w:pPr>
              <w:spacing w:line="480" w:lineRule="exact"/>
              <w:ind w:left="12"/>
              <w:rPr>
                <w:rFonts w:ascii="標楷體" w:eastAsia="標楷體" w:hAnsi="標楷體"/>
                <w:color w:val="000000"/>
              </w:rPr>
            </w:pPr>
            <w:r w:rsidRPr="001F43F0">
              <w:rPr>
                <w:rFonts w:ascii="標楷體" w:eastAsia="標楷體" w:hAnsi="標楷體" w:hint="eastAsia"/>
                <w:color w:val="000000"/>
                <w:sz w:val="28"/>
                <w:szCs w:val="28"/>
              </w:rPr>
              <w:t>限用於參加「全民健康保險加強慢性B型及C型肝炎治療計畫」之下列慢性病毒性B型肝炎患者：</w:t>
            </w:r>
          </w:p>
          <w:p w:rsidR="00E96FD3" w:rsidRDefault="00E96FD3" w:rsidP="00E96FD3">
            <w:pPr>
              <w:spacing w:line="480" w:lineRule="exact"/>
              <w:ind w:left="12"/>
              <w:rPr>
                <w:rFonts w:ascii="標楷體" w:eastAsia="標楷體" w:hAnsi="標楷體"/>
                <w:color w:val="000000"/>
              </w:rPr>
            </w:pPr>
            <w:r>
              <w:rPr>
                <w:rFonts w:ascii="標楷體" w:eastAsia="標楷體" w:hAnsi="標楷體" w:hint="eastAsia"/>
                <w:color w:val="000000"/>
                <w:sz w:val="28"/>
                <w:szCs w:val="28"/>
              </w:rPr>
              <w:t>1.略</w:t>
            </w:r>
          </w:p>
          <w:p w:rsidR="00E96FD3" w:rsidRPr="00B477DB" w:rsidRDefault="00E96FD3" w:rsidP="00E96FD3">
            <w:pPr>
              <w:spacing w:line="480" w:lineRule="exact"/>
              <w:ind w:left="296" w:hanging="284"/>
              <w:rPr>
                <w:rFonts w:ascii="標楷體" w:eastAsia="標楷體" w:hAnsi="標楷體"/>
              </w:rPr>
            </w:pPr>
            <w:r w:rsidRPr="00B477DB">
              <w:rPr>
                <w:rFonts w:ascii="標楷體" w:eastAsia="標楷體" w:hAnsi="標楷體" w:hint="eastAsia"/>
                <w:sz w:val="28"/>
                <w:szCs w:val="28"/>
              </w:rPr>
              <w:t>2.慢性Ｂ型肝炎病毒帶原者</w:t>
            </w:r>
            <w:proofErr w:type="spellStart"/>
            <w:r w:rsidRPr="00B477DB">
              <w:rPr>
                <w:rFonts w:ascii="標楷體" w:eastAsia="標楷體" w:hAnsi="標楷體" w:hint="eastAsia"/>
                <w:sz w:val="28"/>
                <w:szCs w:val="28"/>
              </w:rPr>
              <w:t>HBsAg</w:t>
            </w:r>
            <w:proofErr w:type="spellEnd"/>
            <w:r w:rsidRPr="00B477DB">
              <w:rPr>
                <w:rFonts w:ascii="標楷體" w:eastAsia="標楷體" w:hAnsi="標楷體" w:hint="eastAsia"/>
                <w:sz w:val="28"/>
                <w:szCs w:val="28"/>
              </w:rPr>
              <w:t>(+)：（98/11/1）</w:t>
            </w:r>
          </w:p>
          <w:p w:rsidR="00E96FD3" w:rsidRPr="001F43F0" w:rsidRDefault="00E96FD3" w:rsidP="00E96FD3">
            <w:pPr>
              <w:spacing w:line="480" w:lineRule="exact"/>
              <w:ind w:leftChars="105" w:left="252"/>
              <w:rPr>
                <w:rFonts w:ascii="標楷體" w:eastAsia="標楷體" w:hAnsi="標楷體"/>
              </w:rPr>
            </w:pPr>
            <w:r w:rsidRPr="00B477DB">
              <w:rPr>
                <w:rFonts w:ascii="標楷體" w:eastAsia="標楷體" w:hAnsi="標楷體" w:hint="eastAsia"/>
                <w:sz w:val="28"/>
                <w:szCs w:val="28"/>
              </w:rPr>
              <w:t>(1)</w:t>
            </w:r>
            <w:r>
              <w:rPr>
                <w:rFonts w:ascii="標楷體" w:eastAsia="標楷體" w:hAnsi="標楷體" w:hint="eastAsia"/>
                <w:sz w:val="28"/>
                <w:szCs w:val="28"/>
              </w:rPr>
              <w:t>～</w:t>
            </w:r>
            <w:r w:rsidRPr="00B477DB">
              <w:rPr>
                <w:rFonts w:ascii="標楷體" w:eastAsia="標楷體" w:hAnsi="標楷體" w:hint="eastAsia"/>
                <w:sz w:val="28"/>
                <w:szCs w:val="28"/>
              </w:rPr>
              <w:t>(6)</w:t>
            </w:r>
            <w:r>
              <w:rPr>
                <w:rFonts w:hint="eastAsia"/>
              </w:rPr>
              <w:t xml:space="preserve"> </w:t>
            </w:r>
            <w:r w:rsidRPr="001A170F">
              <w:rPr>
                <w:rFonts w:ascii="標楷體" w:eastAsia="標楷體" w:hAnsi="標楷體" w:hint="eastAsia"/>
                <w:sz w:val="28"/>
                <w:szCs w:val="28"/>
              </w:rPr>
              <w:t>略</w:t>
            </w:r>
          </w:p>
          <w:p w:rsidR="00E96FD3" w:rsidRDefault="00E96FD3" w:rsidP="00E96FD3">
            <w:pPr>
              <w:spacing w:line="480" w:lineRule="exact"/>
              <w:ind w:left="12"/>
              <w:rPr>
                <w:rFonts w:ascii="標楷體" w:eastAsia="標楷體" w:hAnsi="標楷體"/>
              </w:rPr>
            </w:pPr>
          </w:p>
          <w:p w:rsidR="00E96FD3" w:rsidRDefault="00E96FD3" w:rsidP="00E96FD3">
            <w:pPr>
              <w:spacing w:line="480" w:lineRule="exact"/>
              <w:ind w:left="12"/>
              <w:rPr>
                <w:rFonts w:ascii="標楷體" w:eastAsia="標楷體" w:hAnsi="標楷體"/>
              </w:rPr>
            </w:pPr>
          </w:p>
          <w:p w:rsidR="00E96FD3" w:rsidRDefault="00E96FD3" w:rsidP="00E96FD3">
            <w:pPr>
              <w:spacing w:line="480" w:lineRule="exact"/>
              <w:ind w:left="12"/>
              <w:rPr>
                <w:rFonts w:ascii="標楷體" w:eastAsia="標楷體" w:hAnsi="標楷體"/>
              </w:rPr>
            </w:pPr>
          </w:p>
          <w:p w:rsidR="00E96FD3" w:rsidRDefault="00E96FD3" w:rsidP="00E96FD3">
            <w:pPr>
              <w:spacing w:line="480" w:lineRule="exact"/>
              <w:ind w:left="12"/>
              <w:rPr>
                <w:rFonts w:ascii="標楷體" w:eastAsia="標楷體" w:hAnsi="標楷體"/>
              </w:rPr>
            </w:pPr>
          </w:p>
          <w:p w:rsidR="00E96FD3" w:rsidRDefault="00E96FD3" w:rsidP="00E96FD3">
            <w:pPr>
              <w:spacing w:line="480" w:lineRule="exact"/>
              <w:ind w:left="12"/>
              <w:rPr>
                <w:rFonts w:ascii="標楷體" w:eastAsia="標楷體" w:hAnsi="標楷體"/>
              </w:rPr>
            </w:pPr>
          </w:p>
          <w:p w:rsidR="00E96FD3" w:rsidRPr="001F43F0" w:rsidRDefault="00E96FD3" w:rsidP="00E96FD3">
            <w:pPr>
              <w:spacing w:line="480" w:lineRule="exact"/>
              <w:ind w:left="12"/>
              <w:rPr>
                <w:rFonts w:ascii="標楷體" w:eastAsia="標楷體" w:hAnsi="標楷體"/>
              </w:rPr>
            </w:pPr>
            <w:r>
              <w:rPr>
                <w:rFonts w:ascii="標楷體" w:eastAsia="標楷體" w:hAnsi="標楷體" w:hint="eastAsia"/>
                <w:sz w:val="28"/>
                <w:szCs w:val="28"/>
              </w:rPr>
              <w:t>3.～7.略</w:t>
            </w:r>
          </w:p>
        </w:tc>
      </w:tr>
    </w:tbl>
    <w:p w:rsidR="003C15B0" w:rsidRPr="00F57182" w:rsidRDefault="00E96FD3" w:rsidP="00E96FD3">
      <w:pPr>
        <w:widowControl/>
        <w:spacing w:line="480" w:lineRule="exact"/>
        <w:rPr>
          <w:rFonts w:ascii="標楷體" w:eastAsia="標楷體" w:hAnsi="標楷體"/>
          <w:sz w:val="28"/>
          <w:szCs w:val="28"/>
        </w:rPr>
      </w:pPr>
      <w:r>
        <w:rPr>
          <w:rFonts w:ascii="標楷體" w:eastAsia="標楷體" w:hAnsi="標楷體"/>
          <w:sz w:val="28"/>
        </w:rPr>
        <w:t>備註：劃線部份為新修</w:t>
      </w:r>
      <w:r>
        <w:rPr>
          <w:rFonts w:ascii="標楷體" w:eastAsia="標楷體" w:hAnsi="標楷體" w:hint="eastAsia"/>
          <w:sz w:val="28"/>
        </w:rPr>
        <w:t>正</w:t>
      </w:r>
      <w:r>
        <w:rPr>
          <w:rFonts w:ascii="標楷體" w:eastAsia="標楷體" w:hAnsi="標楷體"/>
          <w:sz w:val="28"/>
        </w:rPr>
        <w:t>之規定。</w:t>
      </w:r>
    </w:p>
    <w:p w:rsidR="00DD14BB" w:rsidRPr="001A0684" w:rsidRDefault="003B07AE" w:rsidP="00190089">
      <w:pPr>
        <w:spacing w:line="480" w:lineRule="exact"/>
        <w:ind w:left="670" w:hanging="386"/>
        <w:jc w:val="center"/>
        <w:rPr>
          <w:rFonts w:ascii="標楷體" w:eastAsia="標楷體" w:hAnsi="標楷體"/>
          <w:noProof/>
          <w:color w:val="000000"/>
          <w:sz w:val="28"/>
          <w:szCs w:val="28"/>
        </w:rPr>
      </w:pPr>
      <w:r w:rsidRPr="003B07AE">
        <w:rPr>
          <w:rFonts w:ascii="標楷體" w:eastAsia="標楷體" w:hAnsi="標楷體"/>
          <w:noProof/>
        </w:rPr>
        <w:lastRenderedPageBreak/>
        <w:pict>
          <v:shape id="_x0000_s1034" type="#_x0000_t202" style="position:absolute;left:0;text-align:left;margin-left:412.4pt;margin-top:-25.3pt;width:51.95pt;height:25.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esLAIAAFgEAAAOAAAAZHJzL2Uyb0RvYy54bWysVNtu2zAMfR+wfxD0vjjx4j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p0qOg&#10;wx498cGTN3og6Tzw0xuXo9ujQUc/4D32OdbqzINmXx1RetuCavidtbpvOVSY3yy8TK6ejjgugJT9&#10;B11hHNh7HYGG2naBPKSDIDomcrz0JuTC8HKRrW4WGSUMTa/TVYZyiAD5+bGxzr/juiNBKKjF1kdw&#10;ODw4P7qeXUIsp6WodkLKqNim3EpLDoBjsovfCf0nN6lIX9BVlmZj/X+FmMbvTxCd8DjvUnQFXV6c&#10;IA+svVUVpgm5ByFHGauT6kRjYG7k0A/lEDu2DAECxaWujsir1eN44zqi0Gr7nZIeR7ug7tseLKdE&#10;vlfYm9VsPg+7EJV5dhM6b68t5bUFFEOognpKRnHrx/3ZGyuaFiOdp+EO+7kTkevnrE7p4/jGbp1W&#10;LezHtR69nn8Imx8AAAD//wMAUEsDBBQABgAIAAAAIQA4A89I3wAAAAkBAAAPAAAAZHJzL2Rvd25y&#10;ZXYueG1sTI/BTsMwEETvSPyDtUjcWodASwhxKkTVM6UgIW5OvI2jxusQu2nK17Oc4Liap5m3xWpy&#10;nRhxCK0nBTfzBARS7U1LjYL3t80sAxGiJqM7T6jgjAFW5eVFoXPjT/SK4y42gkso5FqBjbHPpQy1&#10;RafD3PdInO394HTkc2ikGfSJy10n0yRZSqdb4gWre3y2WB92R6cgrLdffb3fVgdrzt8v63FRf2w+&#10;lbq+mp4eQUSc4h8Mv/qsDiU7Vf5IJohOQZbesXpUMFskSxBMPKTZPYiK0VuQZSH/f1D+AAAA//8D&#10;AFBLAQItABQABgAIAAAAIQC2gziS/gAAAOEBAAATAAAAAAAAAAAAAAAAAAAAAABbQ29udGVudF9U&#10;eXBlc10ueG1sUEsBAi0AFAAGAAgAAAAhADj9If/WAAAAlAEAAAsAAAAAAAAAAAAAAAAALwEAAF9y&#10;ZWxzLy5yZWxzUEsBAi0AFAAGAAgAAAAhADrEF6wsAgAAWAQAAA4AAAAAAAAAAAAAAAAALgIAAGRy&#10;cy9lMm9Eb2MueG1sUEsBAi0AFAAGAAgAAAAhADgDz0jfAAAACQEAAA8AAAAAAAAAAAAAAAAAhgQA&#10;AGRycy9kb3ducmV2LnhtbFBLBQYAAAAABAAEAPMAAACSBQAAAAA=&#10;">
            <v:textbox style="mso-fit-shape-to-text:t">
              <w:txbxContent>
                <w:p w:rsidR="00DD14BB" w:rsidRPr="003F00D2" w:rsidRDefault="00DD14BB" w:rsidP="00DD14BB">
                  <w:pPr>
                    <w:jc w:val="center"/>
                    <w:rPr>
                      <w:rFonts w:ascii="標楷體" w:eastAsia="標楷體" w:hAnsi="標楷體"/>
                    </w:rPr>
                  </w:pPr>
                  <w:r w:rsidRPr="003F00D2">
                    <w:rPr>
                      <w:rFonts w:ascii="標楷體" w:eastAsia="標楷體" w:hAnsi="標楷體" w:hint="eastAsia"/>
                    </w:rPr>
                    <w:t>附表</w:t>
                  </w:r>
                  <w:r>
                    <w:rPr>
                      <w:rFonts w:ascii="標楷體" w:eastAsia="標楷體" w:hAnsi="標楷體" w:hint="eastAsia"/>
                    </w:rPr>
                    <w:t>9</w:t>
                  </w:r>
                </w:p>
              </w:txbxContent>
            </v:textbox>
          </v:shape>
        </w:pict>
      </w:r>
      <w:r w:rsidR="00DD14BB" w:rsidRPr="001A0684">
        <w:rPr>
          <w:rFonts w:ascii="標楷體" w:eastAsia="標楷體" w:hAnsi="標楷體" w:hint="eastAsia"/>
          <w:noProof/>
          <w:color w:val="000000"/>
          <w:sz w:val="28"/>
          <w:szCs w:val="28"/>
        </w:rPr>
        <w:t>「藥品給付規定」修正規定</w:t>
      </w:r>
      <w:r w:rsidR="00DD14BB" w:rsidRPr="001A0684">
        <w:rPr>
          <w:rFonts w:ascii="標楷體" w:eastAsia="標楷體" w:hAnsi="標楷體"/>
          <w:noProof/>
          <w:color w:val="000000"/>
          <w:sz w:val="28"/>
          <w:szCs w:val="28"/>
        </w:rPr>
        <w:t>(</w:t>
      </w:r>
      <w:r w:rsidR="00DD14BB" w:rsidRPr="001A0684">
        <w:rPr>
          <w:rFonts w:ascii="標楷體" w:eastAsia="標楷體" w:hAnsi="標楷體" w:hint="eastAsia"/>
          <w:noProof/>
          <w:color w:val="000000"/>
          <w:sz w:val="28"/>
          <w:szCs w:val="28"/>
        </w:rPr>
        <w:t>草案</w:t>
      </w:r>
      <w:r w:rsidR="00DD14BB" w:rsidRPr="001A0684">
        <w:rPr>
          <w:rFonts w:ascii="標楷體" w:eastAsia="標楷體" w:hAnsi="標楷體"/>
          <w:noProof/>
          <w:color w:val="000000"/>
          <w:sz w:val="28"/>
          <w:szCs w:val="28"/>
        </w:rPr>
        <w:t>)</w:t>
      </w:r>
    </w:p>
    <w:p w:rsidR="00DD14BB" w:rsidRPr="001A0684" w:rsidRDefault="00DD14BB" w:rsidP="00190089">
      <w:pPr>
        <w:widowControl/>
        <w:spacing w:line="480" w:lineRule="exact"/>
        <w:jc w:val="center"/>
        <w:rPr>
          <w:rFonts w:ascii="標楷體" w:eastAsia="標楷體" w:hAnsi="標楷體"/>
          <w:bCs/>
          <w:noProof/>
          <w:color w:val="000000"/>
          <w:sz w:val="28"/>
          <w:szCs w:val="28"/>
        </w:rPr>
      </w:pPr>
      <w:r w:rsidRPr="001A0684">
        <w:rPr>
          <w:rFonts w:ascii="標楷體" w:eastAsia="標楷體" w:hAnsi="標楷體" w:hint="eastAsia"/>
          <w:bCs/>
          <w:noProof/>
          <w:color w:val="000000"/>
          <w:sz w:val="28"/>
          <w:szCs w:val="28"/>
        </w:rPr>
        <w:t>第</w:t>
      </w:r>
      <w:r w:rsidRPr="001A0684">
        <w:rPr>
          <w:rFonts w:ascii="標楷體" w:eastAsia="標楷體" w:hAnsi="標楷體"/>
          <w:bCs/>
          <w:noProof/>
          <w:color w:val="000000"/>
          <w:sz w:val="28"/>
          <w:szCs w:val="28"/>
        </w:rPr>
        <w:t>5</w:t>
      </w:r>
      <w:r w:rsidRPr="001A0684">
        <w:rPr>
          <w:rFonts w:ascii="標楷體" w:eastAsia="標楷體" w:hAnsi="標楷體" w:hint="eastAsia"/>
          <w:bCs/>
          <w:noProof/>
          <w:color w:val="000000"/>
          <w:sz w:val="28"/>
          <w:szCs w:val="28"/>
        </w:rPr>
        <w:t>節</w:t>
      </w:r>
      <w:r w:rsidRPr="001A0684">
        <w:rPr>
          <w:rFonts w:ascii="標楷體" w:eastAsia="標楷體" w:hAnsi="標楷體"/>
          <w:bCs/>
          <w:noProof/>
          <w:color w:val="000000"/>
          <w:sz w:val="28"/>
          <w:szCs w:val="28"/>
        </w:rPr>
        <w:t xml:space="preserve"> </w:t>
      </w:r>
      <w:r w:rsidRPr="001A0684">
        <w:rPr>
          <w:rFonts w:ascii="標楷體" w:eastAsia="標楷體" w:hAnsi="標楷體" w:hint="eastAsia"/>
          <w:bCs/>
          <w:noProof/>
          <w:color w:val="000000"/>
          <w:sz w:val="28"/>
          <w:szCs w:val="28"/>
        </w:rPr>
        <w:t>激素及影響內分泌機轉藥物</w:t>
      </w:r>
    </w:p>
    <w:p w:rsidR="00DD14BB" w:rsidRPr="001A0684" w:rsidRDefault="00DD14BB" w:rsidP="00190089">
      <w:pPr>
        <w:widowControl/>
        <w:spacing w:line="480" w:lineRule="exact"/>
        <w:jc w:val="center"/>
        <w:rPr>
          <w:rFonts w:ascii="標楷體" w:eastAsia="標楷體" w:hAnsi="標楷體"/>
          <w:bCs/>
          <w:noProof/>
          <w:color w:val="000000"/>
          <w:sz w:val="28"/>
          <w:szCs w:val="28"/>
        </w:rPr>
      </w:pPr>
      <w:r w:rsidRPr="001A0684">
        <w:rPr>
          <w:rFonts w:ascii="標楷體" w:eastAsia="標楷體" w:hAnsi="標楷體"/>
          <w:bCs/>
          <w:noProof/>
          <w:color w:val="000000"/>
          <w:sz w:val="28"/>
          <w:szCs w:val="28"/>
        </w:rPr>
        <w:t>Hormones &amp; drugs affecting hormonal mechanism</w:t>
      </w:r>
    </w:p>
    <w:p w:rsidR="00DD14BB" w:rsidRPr="001A0684" w:rsidRDefault="00DD14BB" w:rsidP="00190089">
      <w:pPr>
        <w:widowControl/>
        <w:spacing w:line="480" w:lineRule="exact"/>
        <w:jc w:val="center"/>
        <w:rPr>
          <w:rFonts w:ascii="標楷體" w:eastAsia="標楷體" w:hAnsi="標楷體"/>
          <w:noProof/>
          <w:color w:val="000000"/>
          <w:sz w:val="28"/>
          <w:szCs w:val="28"/>
        </w:rPr>
      </w:pPr>
      <w:r w:rsidRPr="001A0684">
        <w:rPr>
          <w:rFonts w:ascii="標楷體" w:eastAsia="標楷體" w:hAnsi="標楷體"/>
          <w:noProof/>
          <w:color w:val="000000"/>
          <w:sz w:val="28"/>
          <w:szCs w:val="28"/>
        </w:rPr>
        <w:t>(</w:t>
      </w:r>
      <w:r w:rsidRPr="001A0684">
        <w:rPr>
          <w:rFonts w:ascii="標楷體" w:eastAsia="標楷體" w:hAnsi="標楷體" w:hint="eastAsia"/>
          <w:noProof/>
          <w:color w:val="000000"/>
          <w:sz w:val="28"/>
          <w:szCs w:val="28"/>
        </w:rPr>
        <w:t>自○○年○○月</w:t>
      </w:r>
      <w:r w:rsidRPr="001A0684">
        <w:rPr>
          <w:rFonts w:ascii="標楷體" w:eastAsia="標楷體" w:hAnsi="標楷體"/>
          <w:noProof/>
          <w:color w:val="000000"/>
          <w:sz w:val="28"/>
          <w:szCs w:val="28"/>
        </w:rPr>
        <w:t>1</w:t>
      </w:r>
      <w:r w:rsidRPr="001A0684">
        <w:rPr>
          <w:rFonts w:ascii="標楷體" w:eastAsia="標楷體" w:hAnsi="標楷體" w:hint="eastAsia"/>
          <w:noProof/>
          <w:color w:val="000000"/>
          <w:sz w:val="28"/>
          <w:szCs w:val="28"/>
        </w:rPr>
        <w:t>日生效</w:t>
      </w:r>
      <w:r w:rsidRPr="001A0684">
        <w:rPr>
          <w:rFonts w:ascii="標楷體" w:eastAsia="標楷體" w:hAnsi="標楷體"/>
          <w:noProof/>
          <w:color w:val="000000"/>
          <w:sz w:val="28"/>
          <w:szCs w:val="28"/>
        </w:rPr>
        <w:t>)</w:t>
      </w:r>
    </w:p>
    <w:tbl>
      <w:tblPr>
        <w:tblW w:w="9462" w:type="dxa"/>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31"/>
        <w:gridCol w:w="4731"/>
      </w:tblGrid>
      <w:tr w:rsidR="00DD14BB" w:rsidRPr="001A0684" w:rsidTr="000060EF">
        <w:trPr>
          <w:trHeight w:val="538"/>
          <w:jc w:val="center"/>
        </w:trPr>
        <w:tc>
          <w:tcPr>
            <w:tcW w:w="4731" w:type="dxa"/>
            <w:tcBorders>
              <w:top w:val="single" w:sz="4" w:space="0" w:color="auto"/>
              <w:left w:val="single" w:sz="4" w:space="0" w:color="auto"/>
              <w:bottom w:val="single" w:sz="4" w:space="0" w:color="auto"/>
              <w:right w:val="single" w:sz="4" w:space="0" w:color="auto"/>
            </w:tcBorders>
            <w:hideMark/>
          </w:tcPr>
          <w:p w:rsidR="00DD14BB" w:rsidRPr="001A0684" w:rsidRDefault="00DD14BB" w:rsidP="00190089">
            <w:pPr>
              <w:widowControl/>
              <w:spacing w:line="480" w:lineRule="exact"/>
              <w:jc w:val="center"/>
              <w:rPr>
                <w:rFonts w:ascii="標楷體" w:eastAsia="標楷體" w:hAnsi="標楷體"/>
                <w:noProof/>
                <w:color w:val="000000"/>
                <w:sz w:val="28"/>
                <w:szCs w:val="28"/>
              </w:rPr>
            </w:pPr>
            <w:r w:rsidRPr="001A0684">
              <w:rPr>
                <w:rFonts w:ascii="標楷體" w:eastAsia="標楷體" w:hAnsi="標楷體" w:hint="eastAsia"/>
                <w:noProof/>
                <w:color w:val="000000"/>
                <w:sz w:val="28"/>
                <w:szCs w:val="28"/>
              </w:rPr>
              <w:t>修正後給付規定</w:t>
            </w:r>
          </w:p>
        </w:tc>
        <w:tc>
          <w:tcPr>
            <w:tcW w:w="4731" w:type="dxa"/>
            <w:tcBorders>
              <w:top w:val="single" w:sz="4" w:space="0" w:color="auto"/>
              <w:left w:val="single" w:sz="4" w:space="0" w:color="auto"/>
              <w:bottom w:val="single" w:sz="4" w:space="0" w:color="auto"/>
              <w:right w:val="single" w:sz="4" w:space="0" w:color="auto"/>
            </w:tcBorders>
            <w:hideMark/>
          </w:tcPr>
          <w:p w:rsidR="00DD14BB" w:rsidRPr="001A0684" w:rsidRDefault="00DD14BB" w:rsidP="00190089">
            <w:pPr>
              <w:widowControl/>
              <w:spacing w:line="480" w:lineRule="exact"/>
              <w:jc w:val="center"/>
              <w:rPr>
                <w:rFonts w:ascii="標楷體" w:eastAsia="標楷體" w:hAnsi="標楷體"/>
                <w:noProof/>
                <w:color w:val="000000"/>
                <w:sz w:val="28"/>
                <w:szCs w:val="28"/>
              </w:rPr>
            </w:pPr>
            <w:r w:rsidRPr="001A0684">
              <w:rPr>
                <w:rFonts w:ascii="標楷體" w:eastAsia="標楷體" w:hAnsi="標楷體" w:hint="eastAsia"/>
                <w:noProof/>
                <w:color w:val="000000"/>
                <w:sz w:val="28"/>
                <w:szCs w:val="28"/>
              </w:rPr>
              <w:t>原給付規定</w:t>
            </w:r>
          </w:p>
        </w:tc>
      </w:tr>
      <w:tr w:rsidR="00DD14BB" w:rsidRPr="001A0684" w:rsidTr="000060EF">
        <w:trPr>
          <w:trHeight w:val="3052"/>
          <w:jc w:val="center"/>
        </w:trPr>
        <w:tc>
          <w:tcPr>
            <w:tcW w:w="4731" w:type="dxa"/>
            <w:tcBorders>
              <w:top w:val="single" w:sz="4" w:space="0" w:color="auto"/>
              <w:left w:val="single" w:sz="4" w:space="0" w:color="auto"/>
              <w:bottom w:val="single" w:sz="4" w:space="0" w:color="auto"/>
              <w:right w:val="single" w:sz="4" w:space="0" w:color="auto"/>
            </w:tcBorders>
          </w:tcPr>
          <w:p w:rsidR="00DD14BB" w:rsidRPr="001A0684" w:rsidRDefault="00DD14BB" w:rsidP="00190089">
            <w:pPr>
              <w:widowControl/>
              <w:spacing w:line="480" w:lineRule="exact"/>
              <w:ind w:left="840" w:hangingChars="300" w:hanging="840"/>
              <w:rPr>
                <w:rFonts w:ascii="標楷體" w:eastAsia="標楷體" w:hAnsi="標楷體"/>
                <w:noProof/>
                <w:color w:val="000000"/>
                <w:sz w:val="28"/>
                <w:szCs w:val="28"/>
              </w:rPr>
            </w:pPr>
            <w:r w:rsidRPr="001A0684">
              <w:rPr>
                <w:rFonts w:ascii="標楷體" w:eastAsia="標楷體" w:hAnsi="標楷體"/>
                <w:noProof/>
                <w:color w:val="000000"/>
                <w:sz w:val="28"/>
                <w:szCs w:val="28"/>
              </w:rPr>
              <w:t xml:space="preserve">5.1.5.SGLT-2 </w:t>
            </w:r>
            <w:r w:rsidRPr="001A0684">
              <w:rPr>
                <w:rFonts w:ascii="標楷體" w:eastAsia="標楷體" w:hAnsi="標楷體" w:hint="eastAsia"/>
                <w:noProof/>
                <w:color w:val="000000"/>
                <w:sz w:val="28"/>
                <w:szCs w:val="28"/>
              </w:rPr>
              <w:t>抑制劑：</w:t>
            </w:r>
          </w:p>
          <w:p w:rsidR="00DD14BB" w:rsidRPr="001A0684" w:rsidRDefault="00DD14BB" w:rsidP="000060EF">
            <w:pPr>
              <w:widowControl/>
              <w:spacing w:line="480" w:lineRule="exact"/>
              <w:ind w:left="577" w:hangingChars="206" w:hanging="577"/>
              <w:rPr>
                <w:rFonts w:ascii="標楷體" w:eastAsia="標楷體" w:hAnsi="標楷體"/>
                <w:noProof/>
                <w:color w:val="000000"/>
                <w:sz w:val="28"/>
                <w:szCs w:val="28"/>
                <w:u w:val="single"/>
              </w:rPr>
            </w:pPr>
            <w:r w:rsidRPr="001A0684">
              <w:rPr>
                <w:rFonts w:ascii="標楷體" w:eastAsia="標楷體" w:hAnsi="標楷體"/>
                <w:noProof/>
                <w:color w:val="000000"/>
                <w:sz w:val="28"/>
                <w:szCs w:val="28"/>
              </w:rPr>
              <w:t xml:space="preserve">  </w:t>
            </w:r>
            <w:r>
              <w:rPr>
                <w:rFonts w:ascii="標楷體" w:eastAsia="標楷體" w:hAnsi="標楷體" w:hint="eastAsia"/>
                <w:noProof/>
                <w:color w:val="000000"/>
                <w:sz w:val="28"/>
                <w:szCs w:val="28"/>
              </w:rPr>
              <w:t xml:space="preserve">  </w:t>
            </w:r>
            <w:r w:rsidRPr="001A0684">
              <w:rPr>
                <w:rFonts w:ascii="標楷體" w:eastAsia="標楷體" w:hAnsi="標楷體"/>
                <w:noProof/>
                <w:color w:val="000000"/>
                <w:sz w:val="28"/>
                <w:szCs w:val="28"/>
              </w:rPr>
              <w:t>Dapagliflozin(</w:t>
            </w:r>
            <w:r w:rsidRPr="001A0684">
              <w:rPr>
                <w:rFonts w:ascii="標楷體" w:eastAsia="標楷體" w:hAnsi="標楷體" w:hint="eastAsia"/>
                <w:noProof/>
                <w:color w:val="000000"/>
                <w:sz w:val="28"/>
                <w:szCs w:val="28"/>
              </w:rPr>
              <w:t>如</w:t>
            </w:r>
            <w:r w:rsidRPr="001A0684">
              <w:rPr>
                <w:rFonts w:ascii="標楷體" w:eastAsia="標楷體" w:hAnsi="標楷體"/>
                <w:noProof/>
                <w:color w:val="000000"/>
                <w:sz w:val="28"/>
                <w:szCs w:val="28"/>
              </w:rPr>
              <w:t>Forxiga)</w:t>
            </w:r>
            <w:r w:rsidRPr="001A0684">
              <w:rPr>
                <w:rFonts w:ascii="標楷體" w:eastAsia="標楷體" w:hAnsi="標楷體" w:hint="eastAsia"/>
                <w:noProof/>
                <w:color w:val="000000"/>
                <w:sz w:val="28"/>
                <w:szCs w:val="28"/>
              </w:rPr>
              <w:t>、</w:t>
            </w:r>
            <w:r w:rsidRPr="001A0684">
              <w:rPr>
                <w:rFonts w:ascii="標楷體" w:eastAsia="標楷體" w:hAnsi="標楷體"/>
                <w:noProof/>
                <w:color w:val="000000"/>
                <w:sz w:val="28"/>
                <w:szCs w:val="28"/>
              </w:rPr>
              <w:t>empagliflozin(</w:t>
            </w:r>
            <w:r w:rsidRPr="001A0684">
              <w:rPr>
                <w:rFonts w:ascii="標楷體" w:eastAsia="標楷體" w:hAnsi="標楷體" w:hint="eastAsia"/>
                <w:noProof/>
                <w:color w:val="000000"/>
                <w:sz w:val="28"/>
                <w:szCs w:val="28"/>
              </w:rPr>
              <w:t>如</w:t>
            </w:r>
            <w:r w:rsidRPr="001A0684">
              <w:rPr>
                <w:rFonts w:ascii="標楷體" w:eastAsia="標楷體" w:hAnsi="標楷體"/>
                <w:noProof/>
                <w:color w:val="000000"/>
                <w:sz w:val="28"/>
                <w:szCs w:val="28"/>
              </w:rPr>
              <w:t>Jardiance)</w:t>
            </w:r>
            <w:r w:rsidRPr="001A0684">
              <w:rPr>
                <w:rFonts w:ascii="標楷體" w:eastAsia="標楷體" w:hAnsi="標楷體" w:hint="eastAsia"/>
                <w:noProof/>
                <w:color w:val="000000"/>
                <w:sz w:val="28"/>
                <w:szCs w:val="28"/>
              </w:rPr>
              <w:t>、</w:t>
            </w:r>
            <w:r w:rsidRPr="001A0684">
              <w:rPr>
                <w:rFonts w:ascii="標楷體" w:eastAsia="標楷體" w:hAnsi="標楷體"/>
                <w:noProof/>
                <w:color w:val="000000"/>
                <w:sz w:val="28"/>
                <w:szCs w:val="28"/>
                <w:u w:val="single"/>
              </w:rPr>
              <w:t>canagliflozin (</w:t>
            </w:r>
            <w:r w:rsidRPr="001A0684">
              <w:rPr>
                <w:rFonts w:ascii="標楷體" w:eastAsia="標楷體" w:hAnsi="標楷體" w:hint="eastAsia"/>
                <w:noProof/>
                <w:color w:val="000000"/>
                <w:sz w:val="28"/>
                <w:szCs w:val="28"/>
                <w:u w:val="single"/>
              </w:rPr>
              <w:t>如</w:t>
            </w:r>
            <w:r w:rsidRPr="001A0684">
              <w:rPr>
                <w:rFonts w:ascii="標楷體" w:eastAsia="標楷體" w:hAnsi="標楷體"/>
                <w:noProof/>
                <w:color w:val="000000"/>
                <w:sz w:val="28"/>
                <w:szCs w:val="28"/>
                <w:u w:val="single"/>
              </w:rPr>
              <w:t>Canaglu)</w:t>
            </w:r>
            <w:r w:rsidRPr="001A0684">
              <w:rPr>
                <w:rFonts w:ascii="標楷體" w:eastAsia="標楷體" w:hAnsi="標楷體"/>
                <w:noProof/>
                <w:color w:val="000000"/>
                <w:sz w:val="28"/>
                <w:szCs w:val="28"/>
              </w:rPr>
              <w:t xml:space="preserve"> (105/5/1</w:t>
            </w:r>
            <w:r w:rsidRPr="001A0684">
              <w:rPr>
                <w:rFonts w:ascii="標楷體" w:eastAsia="標楷體" w:hAnsi="標楷體" w:hint="eastAsia"/>
                <w:noProof/>
                <w:color w:val="000000"/>
                <w:sz w:val="28"/>
                <w:szCs w:val="28"/>
                <w:u w:val="single"/>
              </w:rPr>
              <w:t>、○○</w:t>
            </w:r>
            <w:r w:rsidRPr="001A0684">
              <w:rPr>
                <w:rFonts w:ascii="標楷體" w:eastAsia="標楷體" w:hAnsi="標楷體"/>
                <w:noProof/>
                <w:color w:val="000000"/>
                <w:sz w:val="28"/>
                <w:szCs w:val="28"/>
                <w:u w:val="single"/>
              </w:rPr>
              <w:t>/</w:t>
            </w:r>
            <w:r w:rsidRPr="001A0684">
              <w:rPr>
                <w:rFonts w:ascii="標楷體" w:eastAsia="標楷體" w:hAnsi="標楷體" w:hint="eastAsia"/>
                <w:noProof/>
                <w:color w:val="000000"/>
                <w:sz w:val="28"/>
                <w:szCs w:val="28"/>
                <w:u w:val="single"/>
              </w:rPr>
              <w:t>○○</w:t>
            </w:r>
            <w:r w:rsidRPr="001A0684">
              <w:rPr>
                <w:rFonts w:ascii="標楷體" w:eastAsia="標楷體" w:hAnsi="標楷體"/>
                <w:noProof/>
                <w:color w:val="000000"/>
                <w:sz w:val="28"/>
                <w:szCs w:val="28"/>
                <w:u w:val="single"/>
              </w:rPr>
              <w:t>/1)</w:t>
            </w:r>
          </w:p>
          <w:p w:rsidR="00DD14BB" w:rsidRPr="00DD14BB" w:rsidRDefault="00DD14BB" w:rsidP="00190089">
            <w:pPr>
              <w:widowControl/>
              <w:tabs>
                <w:tab w:val="left" w:pos="1030"/>
              </w:tabs>
              <w:spacing w:line="480" w:lineRule="exact"/>
              <w:rPr>
                <w:rFonts w:ascii="標楷體" w:eastAsia="標楷體" w:hAnsi="標楷體"/>
                <w:noProof/>
                <w:color w:val="000000"/>
                <w:sz w:val="28"/>
                <w:szCs w:val="28"/>
              </w:rPr>
            </w:pPr>
            <w:r>
              <w:rPr>
                <w:rFonts w:ascii="標楷體" w:eastAsia="標楷體" w:hAnsi="標楷體" w:hint="eastAsia"/>
                <w:noProof/>
                <w:color w:val="000000"/>
                <w:sz w:val="28"/>
                <w:szCs w:val="28"/>
              </w:rPr>
              <w:t xml:space="preserve">     </w:t>
            </w:r>
            <w:r w:rsidRPr="001A0684">
              <w:rPr>
                <w:rFonts w:ascii="標楷體" w:eastAsia="標楷體" w:hAnsi="標楷體" w:hint="eastAsia"/>
                <w:noProof/>
                <w:color w:val="000000"/>
                <w:sz w:val="28"/>
                <w:szCs w:val="28"/>
              </w:rPr>
              <w:t>每日</w:t>
            </w:r>
            <w:r w:rsidR="000060EF" w:rsidRPr="000060EF">
              <w:rPr>
                <w:rFonts w:ascii="標楷體" w:eastAsia="標楷體" w:hAnsi="標楷體" w:hint="eastAsia"/>
                <w:noProof/>
                <w:color w:val="000000"/>
                <w:sz w:val="28"/>
                <w:szCs w:val="28"/>
                <w:u w:val="single"/>
              </w:rPr>
              <w:t>最多</w:t>
            </w:r>
            <w:r w:rsidRPr="001A0684">
              <w:rPr>
                <w:rFonts w:ascii="標楷體" w:eastAsia="標楷體" w:hAnsi="標楷體" w:hint="eastAsia"/>
                <w:noProof/>
                <w:color w:val="000000"/>
                <w:sz w:val="28"/>
                <w:szCs w:val="28"/>
              </w:rPr>
              <w:t>處方</w:t>
            </w:r>
            <w:r w:rsidRPr="001A0684">
              <w:rPr>
                <w:rFonts w:ascii="標楷體" w:eastAsia="標楷體" w:hAnsi="標楷體"/>
                <w:noProof/>
                <w:color w:val="000000"/>
                <w:sz w:val="28"/>
                <w:szCs w:val="28"/>
              </w:rPr>
              <w:t xml:space="preserve">1 </w:t>
            </w:r>
            <w:r w:rsidRPr="001A0684">
              <w:rPr>
                <w:rFonts w:ascii="標楷體" w:eastAsia="標楷體" w:hAnsi="標楷體" w:hint="eastAsia"/>
                <w:noProof/>
                <w:color w:val="000000"/>
                <w:sz w:val="28"/>
                <w:szCs w:val="28"/>
              </w:rPr>
              <w:t>粒。</w:t>
            </w:r>
          </w:p>
        </w:tc>
        <w:tc>
          <w:tcPr>
            <w:tcW w:w="4731" w:type="dxa"/>
            <w:tcBorders>
              <w:top w:val="single" w:sz="4" w:space="0" w:color="auto"/>
              <w:left w:val="single" w:sz="4" w:space="0" w:color="auto"/>
              <w:bottom w:val="single" w:sz="4" w:space="0" w:color="auto"/>
              <w:right w:val="single" w:sz="4" w:space="0" w:color="auto"/>
            </w:tcBorders>
          </w:tcPr>
          <w:p w:rsidR="00DD14BB" w:rsidRPr="001A0684" w:rsidRDefault="00DD14BB" w:rsidP="000060EF">
            <w:pPr>
              <w:widowControl/>
              <w:tabs>
                <w:tab w:val="left" w:pos="582"/>
              </w:tabs>
              <w:spacing w:line="480" w:lineRule="exact"/>
              <w:ind w:left="664" w:hangingChars="237" w:hanging="664"/>
              <w:rPr>
                <w:rFonts w:ascii="標楷體" w:eastAsia="標楷體" w:hAnsi="標楷體"/>
                <w:noProof/>
                <w:color w:val="000000"/>
                <w:sz w:val="28"/>
                <w:szCs w:val="28"/>
                <w:u w:val="single"/>
              </w:rPr>
            </w:pPr>
            <w:r w:rsidRPr="001A0684">
              <w:rPr>
                <w:rFonts w:ascii="標楷體" w:eastAsia="標楷體" w:hAnsi="標楷體"/>
                <w:noProof/>
                <w:color w:val="000000"/>
                <w:sz w:val="28"/>
                <w:szCs w:val="28"/>
              </w:rPr>
              <w:t xml:space="preserve">5.1.5.SGLT-2 </w:t>
            </w:r>
            <w:r w:rsidRPr="001A0684">
              <w:rPr>
                <w:rFonts w:ascii="標楷體" w:eastAsia="標楷體" w:hAnsi="標楷體" w:hint="eastAsia"/>
                <w:noProof/>
                <w:color w:val="000000"/>
                <w:sz w:val="28"/>
                <w:szCs w:val="28"/>
              </w:rPr>
              <w:t>抑制劑：</w:t>
            </w:r>
            <w:r>
              <w:rPr>
                <w:rFonts w:ascii="標楷體" w:eastAsia="標楷體" w:hAnsi="標楷體" w:hint="eastAsia"/>
                <w:noProof/>
                <w:color w:val="000000"/>
                <w:sz w:val="28"/>
                <w:szCs w:val="28"/>
              </w:rPr>
              <w:t xml:space="preserve">   </w:t>
            </w:r>
            <w:r w:rsidRPr="001A0684">
              <w:rPr>
                <w:rFonts w:ascii="標楷體" w:eastAsia="標楷體" w:hAnsi="標楷體"/>
                <w:noProof/>
                <w:color w:val="000000"/>
                <w:sz w:val="28"/>
                <w:szCs w:val="28"/>
              </w:rPr>
              <w:t>Dapagliflozin (</w:t>
            </w:r>
            <w:r w:rsidRPr="001A0684">
              <w:rPr>
                <w:rFonts w:ascii="標楷體" w:eastAsia="標楷體" w:hAnsi="標楷體" w:hint="eastAsia"/>
                <w:noProof/>
                <w:color w:val="000000"/>
                <w:sz w:val="28"/>
                <w:szCs w:val="28"/>
              </w:rPr>
              <w:t>如</w:t>
            </w:r>
            <w:r w:rsidRPr="001A0684">
              <w:rPr>
                <w:rFonts w:ascii="標楷體" w:eastAsia="標楷體" w:hAnsi="標楷體"/>
                <w:noProof/>
                <w:color w:val="000000"/>
                <w:sz w:val="28"/>
                <w:szCs w:val="28"/>
              </w:rPr>
              <w:t>Forxiga)</w:t>
            </w:r>
            <w:r w:rsidRPr="001A0684">
              <w:rPr>
                <w:rFonts w:ascii="標楷體" w:eastAsia="標楷體" w:hAnsi="標楷體" w:hint="eastAsia"/>
                <w:noProof/>
                <w:color w:val="000000"/>
                <w:sz w:val="28"/>
                <w:szCs w:val="28"/>
              </w:rPr>
              <w:t>、</w:t>
            </w:r>
            <w:r w:rsidRPr="001A0684">
              <w:rPr>
                <w:rFonts w:ascii="標楷體" w:eastAsia="標楷體" w:hAnsi="標楷體"/>
                <w:noProof/>
                <w:color w:val="000000"/>
                <w:sz w:val="28"/>
                <w:szCs w:val="28"/>
              </w:rPr>
              <w:t>empagliflozin (</w:t>
            </w:r>
            <w:r w:rsidRPr="001A0684">
              <w:rPr>
                <w:rFonts w:ascii="標楷體" w:eastAsia="標楷體" w:hAnsi="標楷體" w:hint="eastAsia"/>
                <w:noProof/>
                <w:color w:val="000000"/>
                <w:sz w:val="28"/>
                <w:szCs w:val="28"/>
              </w:rPr>
              <w:t>如</w:t>
            </w:r>
            <w:r w:rsidRPr="001A0684">
              <w:rPr>
                <w:rFonts w:ascii="標楷體" w:eastAsia="標楷體" w:hAnsi="標楷體"/>
                <w:noProof/>
                <w:color w:val="000000"/>
                <w:sz w:val="28"/>
                <w:szCs w:val="28"/>
              </w:rPr>
              <w:t>Jardiance) (105/5/</w:t>
            </w:r>
            <w:r w:rsidRPr="00130055">
              <w:rPr>
                <w:rFonts w:ascii="標楷體" w:eastAsia="標楷體" w:hAnsi="標楷體"/>
                <w:noProof/>
                <w:color w:val="000000"/>
                <w:sz w:val="28"/>
                <w:szCs w:val="28"/>
              </w:rPr>
              <w:t>1)</w:t>
            </w:r>
          </w:p>
          <w:p w:rsidR="00DD14BB" w:rsidRDefault="00DD14BB" w:rsidP="00190089">
            <w:pPr>
              <w:widowControl/>
              <w:spacing w:line="480" w:lineRule="exact"/>
              <w:rPr>
                <w:rFonts w:ascii="標楷體" w:eastAsia="標楷體" w:hAnsi="標楷體"/>
                <w:noProof/>
                <w:color w:val="000000"/>
                <w:sz w:val="28"/>
                <w:szCs w:val="28"/>
              </w:rPr>
            </w:pPr>
          </w:p>
          <w:p w:rsidR="00DD14BB" w:rsidRPr="001A0684" w:rsidRDefault="00DD14BB" w:rsidP="000060EF">
            <w:pPr>
              <w:widowControl/>
              <w:spacing w:line="480" w:lineRule="exact"/>
              <w:rPr>
                <w:rFonts w:ascii="標楷體" w:eastAsia="標楷體" w:hAnsi="標楷體"/>
                <w:noProof/>
                <w:color w:val="000000"/>
                <w:sz w:val="28"/>
                <w:szCs w:val="28"/>
              </w:rPr>
            </w:pPr>
            <w:r>
              <w:rPr>
                <w:rFonts w:ascii="標楷體" w:eastAsia="標楷體" w:hAnsi="標楷體" w:hint="eastAsia"/>
                <w:noProof/>
                <w:color w:val="000000"/>
                <w:sz w:val="28"/>
                <w:szCs w:val="28"/>
              </w:rPr>
              <w:t xml:space="preserve">      </w:t>
            </w:r>
            <w:r w:rsidRPr="001A0684">
              <w:rPr>
                <w:rFonts w:ascii="標楷體" w:eastAsia="標楷體" w:hAnsi="標楷體" w:hint="eastAsia"/>
                <w:noProof/>
                <w:color w:val="000000"/>
                <w:sz w:val="28"/>
                <w:szCs w:val="28"/>
              </w:rPr>
              <w:t>每日限處方</w:t>
            </w:r>
            <w:r w:rsidRPr="001A0684">
              <w:rPr>
                <w:rFonts w:ascii="標楷體" w:eastAsia="標楷體" w:hAnsi="標楷體"/>
                <w:noProof/>
                <w:color w:val="000000"/>
                <w:sz w:val="28"/>
                <w:szCs w:val="28"/>
              </w:rPr>
              <w:t xml:space="preserve">1 </w:t>
            </w:r>
            <w:r w:rsidRPr="001A0684">
              <w:rPr>
                <w:rFonts w:ascii="標楷體" w:eastAsia="標楷體" w:hAnsi="標楷體" w:hint="eastAsia"/>
                <w:noProof/>
                <w:color w:val="000000"/>
                <w:sz w:val="28"/>
                <w:szCs w:val="28"/>
              </w:rPr>
              <w:t>粒。</w:t>
            </w:r>
          </w:p>
        </w:tc>
      </w:tr>
    </w:tbl>
    <w:p w:rsidR="004B3088" w:rsidRPr="00F57182" w:rsidRDefault="00DD14BB" w:rsidP="00190089">
      <w:pPr>
        <w:spacing w:line="480" w:lineRule="exact"/>
        <w:rPr>
          <w:rFonts w:ascii="標楷體" w:eastAsia="標楷體" w:hAnsi="標楷體"/>
          <w:noProof/>
          <w:sz w:val="28"/>
          <w:szCs w:val="28"/>
        </w:rPr>
      </w:pPr>
      <w:r w:rsidRPr="001A0684">
        <w:rPr>
          <w:rFonts w:ascii="標楷體" w:eastAsia="標楷體" w:hAnsi="標楷體" w:hint="eastAsia"/>
          <w:noProof/>
          <w:color w:val="000000"/>
          <w:sz w:val="28"/>
          <w:szCs w:val="28"/>
        </w:rPr>
        <w:t>備註：劃線部分為新修訂規定</w:t>
      </w:r>
      <w:r>
        <w:rPr>
          <w:rFonts w:ascii="標楷體" w:eastAsia="標楷體" w:hAnsi="標楷體" w:hint="eastAsia"/>
          <w:noProof/>
          <w:color w:val="000000"/>
          <w:sz w:val="28"/>
          <w:szCs w:val="28"/>
        </w:rPr>
        <w:t>。</w:t>
      </w:r>
    </w:p>
    <w:sectPr w:rsidR="004B3088" w:rsidRPr="00F57182" w:rsidSect="00A1393D">
      <w:footerReference w:type="default" r:id="rId8"/>
      <w:pgSz w:w="11906" w:h="16838"/>
      <w:pgMar w:top="1418" w:right="1133" w:bottom="1418" w:left="1386" w:header="85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0D" w:rsidRDefault="00D8430D" w:rsidP="000A0ACB">
      <w:r>
        <w:separator/>
      </w:r>
    </w:p>
  </w:endnote>
  <w:endnote w:type="continuationSeparator" w:id="0">
    <w:p w:rsidR="00D8430D" w:rsidRDefault="00D8430D" w:rsidP="000A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鬁...">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7C" w:rsidRDefault="003B07AE">
    <w:pPr>
      <w:pStyle w:val="aa"/>
      <w:jc w:val="center"/>
    </w:pPr>
    <w:r w:rsidRPr="003B07AE">
      <w:fldChar w:fldCharType="begin"/>
    </w:r>
    <w:r w:rsidR="001D707C">
      <w:instrText xml:space="preserve"> PAGE   \* MERGEFORMAT </w:instrText>
    </w:r>
    <w:r w:rsidRPr="003B07AE">
      <w:fldChar w:fldCharType="separate"/>
    </w:r>
    <w:r w:rsidR="003F7FB9" w:rsidRPr="003F7FB9">
      <w:rPr>
        <w:noProof/>
        <w:lang w:val="zh-TW"/>
      </w:rPr>
      <w:t>23</w:t>
    </w:r>
    <w:r>
      <w:rPr>
        <w:noProof/>
        <w:lang w:val="zh-TW"/>
      </w:rPr>
      <w:fldChar w:fldCharType="end"/>
    </w:r>
  </w:p>
  <w:p w:rsidR="001D707C" w:rsidRDefault="001D70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0D" w:rsidRDefault="00D8430D" w:rsidP="000A0ACB">
      <w:r>
        <w:separator/>
      </w:r>
    </w:p>
  </w:footnote>
  <w:footnote w:type="continuationSeparator" w:id="0">
    <w:p w:rsidR="00D8430D" w:rsidRDefault="00D8430D" w:rsidP="000A0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108"/>
    <w:multiLevelType w:val="multilevel"/>
    <w:tmpl w:val="57A4B738"/>
    <w:lvl w:ilvl="0">
      <w:start w:val="1"/>
      <w:numFmt w:val="decimal"/>
      <w:pStyle w:val="a"/>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E233D9"/>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14622283"/>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C1629F9"/>
    <w:multiLevelType w:val="multilevel"/>
    <w:tmpl w:val="C4882D6E"/>
    <w:lvl w:ilvl="0">
      <w:start w:val="1"/>
      <w:numFmt w:val="ideographLegalTraditional"/>
      <w:pStyle w:val="1"/>
      <w:suff w:val="nothing"/>
      <w:lvlText w:val="%1、"/>
      <w:lvlJc w:val="left"/>
      <w:pPr>
        <w:ind w:left="720" w:hanging="720"/>
      </w:pPr>
      <w:rPr>
        <w:rFonts w:hint="eastAsia"/>
        <w:b w:val="0"/>
        <w:i w:val="0"/>
      </w:rPr>
    </w:lvl>
    <w:lvl w:ilvl="1">
      <w:start w:val="1"/>
      <w:numFmt w:val="taiwaneseCountingThousand"/>
      <w:pStyle w:val="2"/>
      <w:lvlText w:val="%2、"/>
      <w:lvlJc w:val="left"/>
      <w:pPr>
        <w:ind w:left="1803" w:hanging="1236"/>
      </w:pPr>
      <w:rPr>
        <w:rFonts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upperLetter"/>
      <w:lvlText w:val="%3."/>
      <w:lvlJc w:val="left"/>
      <w:pPr>
        <w:ind w:left="2196" w:hanging="1236"/>
      </w:pPr>
      <w:rPr>
        <w:rFonts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upperLetter"/>
      <w:pStyle w:val="4"/>
      <w:lvlText w:val="%4."/>
      <w:lvlJc w:val="left"/>
      <w:pPr>
        <w:tabs>
          <w:tab w:val="num" w:pos="2880"/>
        </w:tabs>
        <w:ind w:left="2676" w:hanging="1236"/>
      </w:pPr>
      <w:rPr>
        <w:rFonts w:ascii="標楷體" w:eastAsia="標楷體" w:hAnsi="標楷體" w:hint="default"/>
        <w:b w:val="0"/>
        <w:i w:val="0"/>
        <w:sz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D2D0647"/>
    <w:multiLevelType w:val="multilevel"/>
    <w:tmpl w:val="5A606F34"/>
    <w:styleLink w:val="16"/>
    <w:lvl w:ilvl="0">
      <w:start w:val="1"/>
      <w:numFmt w:val="taiwaneseCountingThousand"/>
      <w:lvlText w:val="(%1)"/>
      <w:lvlJc w:val="left"/>
      <w:pPr>
        <w:tabs>
          <w:tab w:val="num" w:pos="1077"/>
        </w:tabs>
        <w:ind w:left="1077" w:hanging="652"/>
      </w:pPr>
      <w:rPr>
        <w:rFonts w:ascii="標楷體" w:eastAsia="標楷體" w:hAnsi="標楷體"/>
        <w:color w:val="000000"/>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F1B0D6B"/>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25FE302E"/>
    <w:multiLevelType w:val="multilevel"/>
    <w:tmpl w:val="4720F446"/>
    <w:styleLink w:val="160"/>
    <w:lvl w:ilvl="0">
      <w:start w:val="1"/>
      <w:numFmt w:val="taiwaneseCountingThousand"/>
      <w:lvlText w:val="%1、"/>
      <w:lvlJc w:val="left"/>
      <w:pPr>
        <w:tabs>
          <w:tab w:val="num" w:pos="652"/>
        </w:tabs>
        <w:ind w:left="652" w:hanging="652"/>
      </w:pPr>
      <w:rPr>
        <w:rFonts w:ascii="標楷體" w:eastAsia="標楷體" w:hAnsi="標楷體"/>
        <w:kern w:val="2"/>
        <w:sz w:val="32"/>
      </w:rPr>
    </w:lvl>
    <w:lvl w:ilvl="1">
      <w:start w:val="1"/>
      <w:numFmt w:val="taiwaneseCountingThousand"/>
      <w:lvlText w:val="(%2)"/>
      <w:lvlJc w:val="left"/>
      <w:pPr>
        <w:tabs>
          <w:tab w:val="num" w:pos="1132"/>
        </w:tabs>
        <w:ind w:left="1132" w:hanging="652"/>
      </w:pPr>
      <w:rPr>
        <w:rFonts w:hint="eastAsia"/>
        <w:dstrike w:val="0"/>
        <w:color w:val="000000"/>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64F2753"/>
    <w:multiLevelType w:val="hybridMultilevel"/>
    <w:tmpl w:val="85D4B7DA"/>
    <w:lvl w:ilvl="0" w:tplc="EF00736C">
      <w:start w:val="1"/>
      <w:numFmt w:val="taiwaneseCountingThousand"/>
      <w:pStyle w:val="a1"/>
      <w:suff w:val="nothing"/>
      <w:lvlText w:val="%1、"/>
      <w:lvlJc w:val="left"/>
      <w:pPr>
        <w:ind w:left="1280" w:hanging="570"/>
      </w:pPr>
      <w:rPr>
        <w:rFonts w:hint="eastAsia"/>
        <w:lang w:val="en-US"/>
      </w:rPr>
    </w:lvl>
    <w:lvl w:ilvl="1" w:tplc="EDDE1B68">
      <w:start w:val="1"/>
      <w:numFmt w:val="decimal"/>
      <w:lvlText w:val="%2."/>
      <w:lvlJc w:val="left"/>
      <w:pPr>
        <w:ind w:left="36" w:hanging="360"/>
      </w:pPr>
      <w:rPr>
        <w:rFonts w:hint="default"/>
      </w:rPr>
    </w:lvl>
    <w:lvl w:ilvl="2" w:tplc="0409001B" w:tentative="1">
      <w:start w:val="1"/>
      <w:numFmt w:val="lowerRoman"/>
      <w:lvlText w:val="%3."/>
      <w:lvlJc w:val="right"/>
      <w:pPr>
        <w:tabs>
          <w:tab w:val="num" w:pos="636"/>
        </w:tabs>
        <w:ind w:left="636" w:hanging="480"/>
      </w:pPr>
    </w:lvl>
    <w:lvl w:ilvl="3" w:tplc="0409000F" w:tentative="1">
      <w:start w:val="1"/>
      <w:numFmt w:val="decimal"/>
      <w:lvlText w:val="%4."/>
      <w:lvlJc w:val="left"/>
      <w:pPr>
        <w:tabs>
          <w:tab w:val="num" w:pos="1116"/>
        </w:tabs>
        <w:ind w:left="1116" w:hanging="480"/>
      </w:pPr>
    </w:lvl>
    <w:lvl w:ilvl="4" w:tplc="04090019" w:tentative="1">
      <w:start w:val="1"/>
      <w:numFmt w:val="ideographTraditional"/>
      <w:lvlText w:val="%5、"/>
      <w:lvlJc w:val="left"/>
      <w:pPr>
        <w:tabs>
          <w:tab w:val="num" w:pos="1596"/>
        </w:tabs>
        <w:ind w:left="1596" w:hanging="480"/>
      </w:pPr>
    </w:lvl>
    <w:lvl w:ilvl="5" w:tplc="0409001B" w:tentative="1">
      <w:start w:val="1"/>
      <w:numFmt w:val="lowerRoman"/>
      <w:lvlText w:val="%6."/>
      <w:lvlJc w:val="right"/>
      <w:pPr>
        <w:tabs>
          <w:tab w:val="num" w:pos="2076"/>
        </w:tabs>
        <w:ind w:left="2076" w:hanging="480"/>
      </w:pPr>
    </w:lvl>
    <w:lvl w:ilvl="6" w:tplc="0409000F" w:tentative="1">
      <w:start w:val="1"/>
      <w:numFmt w:val="decimal"/>
      <w:lvlText w:val="%7."/>
      <w:lvlJc w:val="left"/>
      <w:pPr>
        <w:tabs>
          <w:tab w:val="num" w:pos="2556"/>
        </w:tabs>
        <w:ind w:left="2556" w:hanging="480"/>
      </w:pPr>
    </w:lvl>
    <w:lvl w:ilvl="7" w:tplc="04090019" w:tentative="1">
      <w:start w:val="1"/>
      <w:numFmt w:val="ideographTraditional"/>
      <w:lvlText w:val="%8、"/>
      <w:lvlJc w:val="left"/>
      <w:pPr>
        <w:tabs>
          <w:tab w:val="num" w:pos="3036"/>
        </w:tabs>
        <w:ind w:left="3036" w:hanging="480"/>
      </w:pPr>
    </w:lvl>
    <w:lvl w:ilvl="8" w:tplc="0409001B" w:tentative="1">
      <w:start w:val="1"/>
      <w:numFmt w:val="lowerRoman"/>
      <w:lvlText w:val="%9."/>
      <w:lvlJc w:val="right"/>
      <w:pPr>
        <w:tabs>
          <w:tab w:val="num" w:pos="3516"/>
        </w:tabs>
        <w:ind w:left="3516" w:hanging="480"/>
      </w:pPr>
    </w:lvl>
  </w:abstractNum>
  <w:abstractNum w:abstractNumId="8">
    <w:nsid w:val="3A4B04B5"/>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40B80D89"/>
    <w:multiLevelType w:val="multilevel"/>
    <w:tmpl w:val="13B68756"/>
    <w:styleLink w:val="162"/>
    <w:lvl w:ilvl="0">
      <w:start w:val="1"/>
      <w:numFmt w:val="decimalFullWidth"/>
      <w:lvlText w:val="(%1)"/>
      <w:lvlJc w:val="left"/>
      <w:pPr>
        <w:tabs>
          <w:tab w:val="num" w:pos="3882"/>
        </w:tabs>
        <w:ind w:left="3882" w:hanging="2748"/>
      </w:pPr>
      <w:rPr>
        <w:rFonts w:hint="eastAsia"/>
      </w:rPr>
    </w:lvl>
    <w:lvl w:ilvl="1">
      <w:start w:val="1"/>
      <w:numFmt w:val="decimalFullWidth"/>
      <w:lvlText w:val="(%2)"/>
      <w:lvlJc w:val="left"/>
      <w:pPr>
        <w:tabs>
          <w:tab w:val="num" w:pos="1928"/>
        </w:tabs>
        <w:ind w:left="1928" w:hanging="681"/>
      </w:pPr>
      <w:rPr>
        <w:rFonts w:ascii="標楷體" w:eastAsia="標楷體" w:hAnsi="標楷體"/>
        <w:kern w:val="2"/>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2311644"/>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44181A7D"/>
    <w:multiLevelType w:val="hybridMultilevel"/>
    <w:tmpl w:val="AD66C94A"/>
    <w:lvl w:ilvl="0" w:tplc="D4CACEA8">
      <w:start w:val="1"/>
      <w:numFmt w:val="taiwaneseCountingThousand"/>
      <w:pStyle w:val="a2"/>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4675D5B"/>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449B31CC"/>
    <w:multiLevelType w:val="hybridMultilevel"/>
    <w:tmpl w:val="DF6A8A0C"/>
    <w:lvl w:ilvl="0" w:tplc="D55CCA28">
      <w:start w:val="1"/>
      <w:numFmt w:val="ideographLegalTraditional"/>
      <w:lvlText w:val="%1、"/>
      <w:lvlJc w:val="left"/>
      <w:pPr>
        <w:ind w:left="720" w:hanging="720"/>
      </w:pPr>
      <w:rPr>
        <w:rFonts w:hint="default"/>
      </w:rPr>
    </w:lvl>
    <w:lvl w:ilvl="1" w:tplc="92FE869A">
      <w:start w:val="1"/>
      <w:numFmt w:val="taiwaneseCountingThousand"/>
      <w:lvlText w:val="報告案%2、"/>
      <w:lvlJc w:val="left"/>
      <w:pPr>
        <w:tabs>
          <w:tab w:val="num" w:pos="2150"/>
        </w:tabs>
        <w:ind w:left="1946" w:hanging="1236"/>
      </w:pPr>
      <w:rPr>
        <w:rFonts w:ascii="Times New Roman" w:eastAsia="標楷體" w:hAnsi="Times New Roman" w:hint="default"/>
        <w:b w:val="0"/>
        <w:i w:val="0"/>
        <w:sz w:val="28"/>
      </w:rPr>
    </w:lvl>
    <w:lvl w:ilvl="2" w:tplc="5712A46E">
      <w:start w:val="1"/>
      <w:numFmt w:val="taiwaneseCountingThousand"/>
      <w:pStyle w:val="a3"/>
      <w:lvlText w:val="提案%3、"/>
      <w:lvlJc w:val="left"/>
      <w:pPr>
        <w:tabs>
          <w:tab w:val="num" w:pos="2196"/>
        </w:tabs>
        <w:ind w:left="2196" w:hanging="1236"/>
      </w:pPr>
      <w:rPr>
        <w:rFonts w:ascii="Times New Roman" w:eastAsia="標楷體" w:hAnsi="Times New Roman" w:hint="default"/>
        <w:b/>
        <w:i w:val="0"/>
        <w:sz w:val="28"/>
      </w:rPr>
    </w:lvl>
    <w:lvl w:ilvl="3" w:tplc="18442CC8">
      <w:start w:val="1"/>
      <w:numFmt w:val="taiwaneseCountingThousand"/>
      <w:lvlText w:val="報告案%4、"/>
      <w:lvlJc w:val="left"/>
      <w:pPr>
        <w:tabs>
          <w:tab w:val="num" w:pos="2880"/>
        </w:tabs>
        <w:ind w:left="2676" w:hanging="1236"/>
      </w:pPr>
      <w:rPr>
        <w:rFonts w:ascii="Times New Roman" w:eastAsia="標楷體" w:hAnsi="Times New Roman" w:hint="default"/>
        <w:b/>
        <w:i w:val="0"/>
        <w:sz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2A58EB"/>
    <w:multiLevelType w:val="hybridMultilevel"/>
    <w:tmpl w:val="ECAACB2A"/>
    <w:lvl w:ilvl="0" w:tplc="E19A779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5">
    <w:nsid w:val="49ED52CF"/>
    <w:multiLevelType w:val="hybridMultilevel"/>
    <w:tmpl w:val="ECAACB2A"/>
    <w:lvl w:ilvl="0" w:tplc="E19A779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6">
    <w:nsid w:val="4A527B1E"/>
    <w:multiLevelType w:val="hybridMultilevel"/>
    <w:tmpl w:val="ECAACB2A"/>
    <w:lvl w:ilvl="0" w:tplc="E19A779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7">
    <w:nsid w:val="4AE3301E"/>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4CB17194"/>
    <w:multiLevelType w:val="hybridMultilevel"/>
    <w:tmpl w:val="ECAACB2A"/>
    <w:lvl w:ilvl="0" w:tplc="E19A779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9">
    <w:nsid w:val="4EA26F3C"/>
    <w:multiLevelType w:val="hybridMultilevel"/>
    <w:tmpl w:val="BE68174A"/>
    <w:lvl w:ilvl="0" w:tplc="0409000F">
      <w:start w:val="1"/>
      <w:numFmt w:val="decimal"/>
      <w:lvlText w:val="%1."/>
      <w:lvlJc w:val="left"/>
      <w:pPr>
        <w:ind w:left="2564" w:hanging="720"/>
      </w:pPr>
      <w:rPr>
        <w:rFonts w:hint="eastAsia"/>
      </w:rPr>
    </w:lvl>
    <w:lvl w:ilvl="1" w:tplc="85FEC9CE">
      <w:start w:val="1"/>
      <w:numFmt w:val="lowerLetter"/>
      <w:lvlText w:val="%2."/>
      <w:lvlJc w:val="left"/>
      <w:pPr>
        <w:ind w:left="2076" w:hanging="480"/>
      </w:pPr>
      <w:rPr>
        <w:rFonts w:hint="default"/>
      </w:r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0">
    <w:nsid w:val="50ED6290"/>
    <w:multiLevelType w:val="hybridMultilevel"/>
    <w:tmpl w:val="EB00256A"/>
    <w:lvl w:ilvl="0" w:tplc="8C8A2FEC">
      <w:start w:val="1"/>
      <w:numFmt w:val="decimal"/>
      <w:pStyle w:val="10"/>
      <w:lvlText w:val="%1."/>
      <w:lvlJc w:val="left"/>
      <w:pPr>
        <w:tabs>
          <w:tab w:val="num" w:pos="0"/>
        </w:tabs>
        <w:ind w:left="1898" w:hanging="480"/>
      </w:pPr>
      <w:rPr>
        <w:rFonts w:hint="eastAsia"/>
        <w:color w:val="auto"/>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nsid w:val="534671B1"/>
    <w:multiLevelType w:val="hybridMultilevel"/>
    <w:tmpl w:val="4564993C"/>
    <w:lvl w:ilvl="0" w:tplc="A10A84F6">
      <w:start w:val="1"/>
      <w:numFmt w:val="decimal"/>
      <w:lvlText w:val="(%1)"/>
      <w:lvlJc w:val="left"/>
      <w:pPr>
        <w:ind w:left="1713" w:hanging="720"/>
      </w:pPr>
      <w:rPr>
        <w:rFonts w:cs="Times New Roman" w:hint="eastAsia"/>
        <w:sz w:val="28"/>
        <w:szCs w:val="28"/>
        <w:u w:val="no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nsid w:val="5B307DBF"/>
    <w:multiLevelType w:val="multilevel"/>
    <w:tmpl w:val="CECE6BFA"/>
    <w:styleLink w:val="161"/>
    <w:lvl w:ilvl="0">
      <w:start w:val="1"/>
      <w:numFmt w:val="decimal"/>
      <w:lvlText w:val="%1、"/>
      <w:lvlJc w:val="left"/>
      <w:pPr>
        <w:tabs>
          <w:tab w:val="num" w:pos="1446"/>
        </w:tabs>
        <w:ind w:left="1446" w:hanging="539"/>
      </w:pPr>
      <w:rPr>
        <w:rFonts w:ascii="標楷體" w:eastAsia="標楷體" w:hAnsi="標楷體"/>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1A83175"/>
    <w:multiLevelType w:val="hybridMultilevel"/>
    <w:tmpl w:val="333623B6"/>
    <w:lvl w:ilvl="0" w:tplc="5DBC778E">
      <w:start w:val="1"/>
      <w:numFmt w:val="decimal"/>
      <w:pStyle w:val="11"/>
      <w:lvlText w:val="%1."/>
      <w:lvlJc w:val="left"/>
      <w:pPr>
        <w:ind w:left="660" w:hanging="3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26757C7"/>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627F61CE"/>
    <w:multiLevelType w:val="hybridMultilevel"/>
    <w:tmpl w:val="D5EC7CD6"/>
    <w:lvl w:ilvl="0" w:tplc="E1B2E542">
      <w:start w:val="1"/>
      <w:numFmt w:val="taiwaneseCountingThousand"/>
      <w:lvlText w:val="(%1)"/>
      <w:lvlJc w:val="left"/>
      <w:pPr>
        <w:ind w:left="1445" w:hanging="480"/>
      </w:pPr>
      <w:rPr>
        <w:rFonts w:ascii="Times New Roman" w:eastAsia="標楷體" w:hAnsi="Times New Roman" w:hint="eastAsia"/>
      </w:rPr>
    </w:lvl>
    <w:lvl w:ilvl="1" w:tplc="8ADA4FF4">
      <w:start w:val="1"/>
      <w:numFmt w:val="decimal"/>
      <w:lvlText w:val="%2."/>
      <w:lvlJc w:val="left"/>
      <w:pPr>
        <w:ind w:left="1925" w:hanging="480"/>
      </w:pPr>
      <w:rPr>
        <w:rFonts w:ascii="Times New Roman" w:eastAsia="標楷體" w:hAnsi="Times New Roman" w:cs="Times New Roman" w:hint="default"/>
        <w:b w:val="0"/>
        <w:i w:val="0"/>
        <w:sz w:val="28"/>
        <w:u w:val="single"/>
      </w:rPr>
    </w:lvl>
    <w:lvl w:ilvl="2" w:tplc="A10A84F6">
      <w:start w:val="1"/>
      <w:numFmt w:val="decimal"/>
      <w:lvlText w:val="(%3)"/>
      <w:lvlJc w:val="left"/>
      <w:pPr>
        <w:ind w:left="2405" w:hanging="480"/>
      </w:pPr>
    </w:lvl>
    <w:lvl w:ilvl="3" w:tplc="6F2200B0">
      <w:start w:val="1"/>
      <w:numFmt w:val="upperLetter"/>
      <w:lvlText w:val="%4."/>
      <w:lvlJc w:val="left"/>
      <w:pPr>
        <w:ind w:left="2885" w:hanging="480"/>
      </w:pPr>
    </w:lvl>
    <w:lvl w:ilvl="4" w:tplc="04090019">
      <w:start w:val="1"/>
      <w:numFmt w:val="ideographTraditional"/>
      <w:lvlText w:val="%5、"/>
      <w:lvlJc w:val="left"/>
      <w:pPr>
        <w:ind w:left="3365" w:hanging="480"/>
      </w:pPr>
    </w:lvl>
    <w:lvl w:ilvl="5" w:tplc="0409001B">
      <w:start w:val="1"/>
      <w:numFmt w:val="lowerRoman"/>
      <w:lvlText w:val="%6."/>
      <w:lvlJc w:val="right"/>
      <w:pPr>
        <w:ind w:left="3845" w:hanging="480"/>
      </w:pPr>
    </w:lvl>
    <w:lvl w:ilvl="6" w:tplc="0409000F">
      <w:start w:val="1"/>
      <w:numFmt w:val="decimal"/>
      <w:lvlText w:val="%7."/>
      <w:lvlJc w:val="left"/>
      <w:pPr>
        <w:ind w:left="4325" w:hanging="480"/>
      </w:pPr>
    </w:lvl>
    <w:lvl w:ilvl="7" w:tplc="04090019">
      <w:start w:val="1"/>
      <w:numFmt w:val="ideographTraditional"/>
      <w:lvlText w:val="%8、"/>
      <w:lvlJc w:val="left"/>
      <w:pPr>
        <w:ind w:left="4805" w:hanging="480"/>
      </w:pPr>
    </w:lvl>
    <w:lvl w:ilvl="8" w:tplc="0409001B">
      <w:start w:val="1"/>
      <w:numFmt w:val="lowerRoman"/>
      <w:lvlText w:val="%9."/>
      <w:lvlJc w:val="right"/>
      <w:pPr>
        <w:ind w:left="5285" w:hanging="480"/>
      </w:pPr>
    </w:lvl>
  </w:abstractNum>
  <w:abstractNum w:abstractNumId="26">
    <w:nsid w:val="65B467B7"/>
    <w:multiLevelType w:val="hybridMultilevel"/>
    <w:tmpl w:val="BD5E6978"/>
    <w:lvl w:ilvl="0" w:tplc="CAD03AEC">
      <w:start w:val="1"/>
      <w:numFmt w:val="decimal"/>
      <w:lvlText w:val="(%1)"/>
      <w:lvlJc w:val="left"/>
      <w:pPr>
        <w:ind w:left="533" w:hanging="36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7">
    <w:nsid w:val="694306A0"/>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6E7971F1"/>
    <w:multiLevelType w:val="hybridMultilevel"/>
    <w:tmpl w:val="BD5E6978"/>
    <w:lvl w:ilvl="0" w:tplc="CAD03AEC">
      <w:start w:val="1"/>
      <w:numFmt w:val="decimal"/>
      <w:lvlText w:val="(%1)"/>
      <w:lvlJc w:val="left"/>
      <w:pPr>
        <w:ind w:left="533" w:hanging="36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9">
    <w:nsid w:val="7A1425F5"/>
    <w:multiLevelType w:val="hybridMultilevel"/>
    <w:tmpl w:val="12F8FDDE"/>
    <w:lvl w:ilvl="0" w:tplc="E43C9150">
      <w:start w:val="1"/>
      <w:numFmt w:val="decimal"/>
      <w:lvlText w:val="%1."/>
      <w:lvlJc w:val="left"/>
      <w:pPr>
        <w:ind w:left="1855"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7C2D2978"/>
    <w:multiLevelType w:val="hybridMultilevel"/>
    <w:tmpl w:val="12F8FDDE"/>
    <w:lvl w:ilvl="0" w:tplc="E43C9150">
      <w:start w:val="1"/>
      <w:numFmt w:val="decimal"/>
      <w:lvlText w:val="%1."/>
      <w:lvlJc w:val="left"/>
      <w:pPr>
        <w:ind w:left="1713" w:hanging="720"/>
      </w:pPr>
      <w:rPr>
        <w:rFonts w:hint="eastAsia"/>
        <w:sz w:val="28"/>
        <w:szCs w:val="28"/>
      </w:rPr>
    </w:lvl>
    <w:lvl w:ilvl="1" w:tplc="85FEC9CE">
      <w:start w:val="1"/>
      <w:numFmt w:val="lowerLetter"/>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7CC0266D"/>
    <w:multiLevelType w:val="hybridMultilevel"/>
    <w:tmpl w:val="CC927526"/>
    <w:lvl w:ilvl="0" w:tplc="9D7ADD66">
      <w:start w:val="1"/>
      <w:numFmt w:val="taiwaneseCountingThousand"/>
      <w:lvlText w:val="%1、"/>
      <w:lvlJc w:val="left"/>
      <w:pPr>
        <w:ind w:left="720" w:hanging="720"/>
      </w:pPr>
      <w:rPr>
        <w:rFonts w:ascii="標楷體" w:eastAsia="標楷體" w:hAnsi="標楷體" w:hint="default"/>
        <w:sz w:val="28"/>
        <w:szCs w:val="28"/>
      </w:rPr>
    </w:lvl>
    <w:lvl w:ilvl="1" w:tplc="0409000F">
      <w:start w:val="1"/>
      <w:numFmt w:val="decimal"/>
      <w:lvlText w:val="%2."/>
      <w:lvlJc w:val="left"/>
      <w:pPr>
        <w:ind w:left="960" w:hanging="480"/>
      </w:pPr>
    </w:lvl>
    <w:lvl w:ilvl="2" w:tplc="957EAFEA">
      <w:start w:val="1"/>
      <w:numFmt w:val="taiwaneseCountingThousand"/>
      <w:lvlText w:val="(%3)"/>
      <w:lvlJc w:val="left"/>
      <w:pPr>
        <w:ind w:left="1288" w:hanging="720"/>
      </w:pPr>
      <w:rPr>
        <w:rFonts w:cs="新細明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3D1E04"/>
    <w:multiLevelType w:val="hybridMultilevel"/>
    <w:tmpl w:val="BE68174A"/>
    <w:lvl w:ilvl="0" w:tplc="0409000F">
      <w:start w:val="1"/>
      <w:numFmt w:val="decimal"/>
      <w:lvlText w:val="%1."/>
      <w:lvlJc w:val="left"/>
      <w:pPr>
        <w:ind w:left="2564" w:hanging="720"/>
      </w:pPr>
      <w:rPr>
        <w:rFonts w:hint="eastAsia"/>
      </w:rPr>
    </w:lvl>
    <w:lvl w:ilvl="1" w:tplc="85FEC9CE">
      <w:start w:val="1"/>
      <w:numFmt w:val="lowerLetter"/>
      <w:lvlText w:val="%2."/>
      <w:lvlJc w:val="left"/>
      <w:pPr>
        <w:ind w:left="2076" w:hanging="480"/>
      </w:pPr>
      <w:rPr>
        <w:rFonts w:hint="default"/>
      </w:r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num w:numId="1">
    <w:abstractNumId w:val="6"/>
  </w:num>
  <w:num w:numId="2">
    <w:abstractNumId w:val="4"/>
  </w:num>
  <w:num w:numId="3">
    <w:abstractNumId w:val="22"/>
  </w:num>
  <w:num w:numId="4">
    <w:abstractNumId w:val="9"/>
  </w:num>
  <w:num w:numId="5">
    <w:abstractNumId w:val="20"/>
  </w:num>
  <w:num w:numId="6">
    <w:abstractNumId w:val="23"/>
  </w:num>
  <w:num w:numId="7">
    <w:abstractNumId w:val="0"/>
  </w:num>
  <w:num w:numId="8">
    <w:abstractNumId w:val="11"/>
  </w:num>
  <w:num w:numId="9">
    <w:abstractNumId w:val="7"/>
  </w:num>
  <w:num w:numId="10">
    <w:abstractNumId w:val="3"/>
  </w:num>
  <w:num w:numId="11">
    <w:abstractNumId w:val="31"/>
  </w:num>
  <w:num w:numId="12">
    <w:abstractNumId w:val="21"/>
  </w:num>
  <w:num w:numId="13">
    <w:abstractNumId w:val="13"/>
  </w:num>
  <w:num w:numId="14">
    <w:abstractNumId w:val="19"/>
  </w:num>
  <w:num w:numId="15">
    <w:abstractNumId w:val="27"/>
  </w:num>
  <w:num w:numId="16">
    <w:abstractNumId w:val="12"/>
  </w:num>
  <w:num w:numId="17">
    <w:abstractNumId w:val="17"/>
  </w:num>
  <w:num w:numId="18">
    <w:abstractNumId w:val="30"/>
  </w:num>
  <w:num w:numId="19">
    <w:abstractNumId w:val="5"/>
  </w:num>
  <w:num w:numId="20">
    <w:abstractNumId w:val="24"/>
  </w:num>
  <w:num w:numId="21">
    <w:abstractNumId w:val="29"/>
  </w:num>
  <w:num w:numId="22">
    <w:abstractNumId w:val="8"/>
  </w:num>
  <w:num w:numId="23">
    <w:abstractNumId w:val="32"/>
  </w:num>
  <w:num w:numId="24">
    <w:abstractNumId w:val="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14"/>
  </w:num>
  <w:num w:numId="29">
    <w:abstractNumId w:val="16"/>
  </w:num>
  <w:num w:numId="30">
    <w:abstractNumId w:val="28"/>
  </w:num>
  <w:num w:numId="31">
    <w:abstractNumId w:val="18"/>
  </w:num>
  <w:num w:numId="32">
    <w:abstractNumId w:val="2"/>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attachedTemplate r:id="rId1"/>
  <w:stylePaneFormatFilter w:val="3F01"/>
  <w:defaultTabStop w:val="50"/>
  <w:drawingGridHorizontalSpacing w:val="120"/>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ReportControlsVisible" w:val="Empty"/>
    <w:docVar w:name="_AMO_UniqueIdentifier" w:val="4c24033e-0d3a-4d19-a5a5-5c0f7720518b"/>
    <w:docVar w:name="_AMO_XmlVersion" w:val="Empty"/>
  </w:docVars>
  <w:rsids>
    <w:rsidRoot w:val="00B4113B"/>
    <w:rsid w:val="000005D1"/>
    <w:rsid w:val="00000D90"/>
    <w:rsid w:val="00000EC7"/>
    <w:rsid w:val="0000118D"/>
    <w:rsid w:val="000012F8"/>
    <w:rsid w:val="00001577"/>
    <w:rsid w:val="000015D6"/>
    <w:rsid w:val="00001739"/>
    <w:rsid w:val="00001F3F"/>
    <w:rsid w:val="0000209E"/>
    <w:rsid w:val="000027C1"/>
    <w:rsid w:val="000029B8"/>
    <w:rsid w:val="00002A02"/>
    <w:rsid w:val="000031BA"/>
    <w:rsid w:val="000033B5"/>
    <w:rsid w:val="000034A2"/>
    <w:rsid w:val="00003CA4"/>
    <w:rsid w:val="0000440B"/>
    <w:rsid w:val="00004BF0"/>
    <w:rsid w:val="00004CB9"/>
    <w:rsid w:val="00004F67"/>
    <w:rsid w:val="00005066"/>
    <w:rsid w:val="00005BDF"/>
    <w:rsid w:val="000060D8"/>
    <w:rsid w:val="000060EF"/>
    <w:rsid w:val="00006319"/>
    <w:rsid w:val="0000672E"/>
    <w:rsid w:val="00006E93"/>
    <w:rsid w:val="000072ED"/>
    <w:rsid w:val="00007518"/>
    <w:rsid w:val="00010394"/>
    <w:rsid w:val="00010616"/>
    <w:rsid w:val="00010CC0"/>
    <w:rsid w:val="00010E94"/>
    <w:rsid w:val="00011F66"/>
    <w:rsid w:val="000124FB"/>
    <w:rsid w:val="00012BDC"/>
    <w:rsid w:val="0001385C"/>
    <w:rsid w:val="00013C83"/>
    <w:rsid w:val="00014209"/>
    <w:rsid w:val="00014988"/>
    <w:rsid w:val="00014E2A"/>
    <w:rsid w:val="0001653A"/>
    <w:rsid w:val="00016616"/>
    <w:rsid w:val="00021044"/>
    <w:rsid w:val="0002155C"/>
    <w:rsid w:val="0002249C"/>
    <w:rsid w:val="00023356"/>
    <w:rsid w:val="000234FF"/>
    <w:rsid w:val="00023820"/>
    <w:rsid w:val="00024534"/>
    <w:rsid w:val="00024DD7"/>
    <w:rsid w:val="00024EA1"/>
    <w:rsid w:val="00024EAE"/>
    <w:rsid w:val="0002523A"/>
    <w:rsid w:val="000252EB"/>
    <w:rsid w:val="00025511"/>
    <w:rsid w:val="0002558D"/>
    <w:rsid w:val="0002655E"/>
    <w:rsid w:val="0002661A"/>
    <w:rsid w:val="00026AAE"/>
    <w:rsid w:val="00026D1F"/>
    <w:rsid w:val="00027167"/>
    <w:rsid w:val="00027EDD"/>
    <w:rsid w:val="00030080"/>
    <w:rsid w:val="0003083F"/>
    <w:rsid w:val="00030964"/>
    <w:rsid w:val="0003115A"/>
    <w:rsid w:val="000311FF"/>
    <w:rsid w:val="0003202A"/>
    <w:rsid w:val="00032C14"/>
    <w:rsid w:val="00033979"/>
    <w:rsid w:val="00033B8D"/>
    <w:rsid w:val="0003474B"/>
    <w:rsid w:val="00035204"/>
    <w:rsid w:val="00035511"/>
    <w:rsid w:val="0003566B"/>
    <w:rsid w:val="00035C8D"/>
    <w:rsid w:val="00036095"/>
    <w:rsid w:val="00036279"/>
    <w:rsid w:val="000367C3"/>
    <w:rsid w:val="00036B09"/>
    <w:rsid w:val="00036C9F"/>
    <w:rsid w:val="00037345"/>
    <w:rsid w:val="00037851"/>
    <w:rsid w:val="00037C91"/>
    <w:rsid w:val="00040B43"/>
    <w:rsid w:val="00040C19"/>
    <w:rsid w:val="00041401"/>
    <w:rsid w:val="00041C52"/>
    <w:rsid w:val="00041C81"/>
    <w:rsid w:val="00043BAF"/>
    <w:rsid w:val="0004454E"/>
    <w:rsid w:val="00044DE8"/>
    <w:rsid w:val="00044EA0"/>
    <w:rsid w:val="00044EAD"/>
    <w:rsid w:val="00045A4D"/>
    <w:rsid w:val="00045EC8"/>
    <w:rsid w:val="00046115"/>
    <w:rsid w:val="00046892"/>
    <w:rsid w:val="00046CB3"/>
    <w:rsid w:val="00046F51"/>
    <w:rsid w:val="00047490"/>
    <w:rsid w:val="0004768F"/>
    <w:rsid w:val="00047B9C"/>
    <w:rsid w:val="00047E3E"/>
    <w:rsid w:val="00047E75"/>
    <w:rsid w:val="00050154"/>
    <w:rsid w:val="000501B5"/>
    <w:rsid w:val="000503C5"/>
    <w:rsid w:val="000506A3"/>
    <w:rsid w:val="0005070E"/>
    <w:rsid w:val="00050A60"/>
    <w:rsid w:val="00050C27"/>
    <w:rsid w:val="000511A0"/>
    <w:rsid w:val="000511CD"/>
    <w:rsid w:val="000512C1"/>
    <w:rsid w:val="0005204A"/>
    <w:rsid w:val="00052140"/>
    <w:rsid w:val="00052EA3"/>
    <w:rsid w:val="000531B8"/>
    <w:rsid w:val="00053989"/>
    <w:rsid w:val="00053C98"/>
    <w:rsid w:val="00053EC4"/>
    <w:rsid w:val="00054D01"/>
    <w:rsid w:val="00054FDD"/>
    <w:rsid w:val="00056266"/>
    <w:rsid w:val="0005678B"/>
    <w:rsid w:val="0005737D"/>
    <w:rsid w:val="00057829"/>
    <w:rsid w:val="00057E8E"/>
    <w:rsid w:val="00060BA4"/>
    <w:rsid w:val="00060C5E"/>
    <w:rsid w:val="00060CCD"/>
    <w:rsid w:val="00060D87"/>
    <w:rsid w:val="00061508"/>
    <w:rsid w:val="00061635"/>
    <w:rsid w:val="000626BA"/>
    <w:rsid w:val="00062950"/>
    <w:rsid w:val="00062A37"/>
    <w:rsid w:val="00062B49"/>
    <w:rsid w:val="00063652"/>
    <w:rsid w:val="0006403B"/>
    <w:rsid w:val="00064184"/>
    <w:rsid w:val="00064AB1"/>
    <w:rsid w:val="00064BB6"/>
    <w:rsid w:val="000656D8"/>
    <w:rsid w:val="00065F47"/>
    <w:rsid w:val="00066F4E"/>
    <w:rsid w:val="0006702E"/>
    <w:rsid w:val="00067422"/>
    <w:rsid w:val="00067C6F"/>
    <w:rsid w:val="000700DD"/>
    <w:rsid w:val="00070179"/>
    <w:rsid w:val="000709F5"/>
    <w:rsid w:val="000717C2"/>
    <w:rsid w:val="00071902"/>
    <w:rsid w:val="00071F71"/>
    <w:rsid w:val="000721CE"/>
    <w:rsid w:val="000722BA"/>
    <w:rsid w:val="0007292B"/>
    <w:rsid w:val="00073E8A"/>
    <w:rsid w:val="00074064"/>
    <w:rsid w:val="00074262"/>
    <w:rsid w:val="0007492F"/>
    <w:rsid w:val="00074BC9"/>
    <w:rsid w:val="000754BC"/>
    <w:rsid w:val="0007572A"/>
    <w:rsid w:val="000757A6"/>
    <w:rsid w:val="000759BA"/>
    <w:rsid w:val="00075BD9"/>
    <w:rsid w:val="000766AF"/>
    <w:rsid w:val="000767C7"/>
    <w:rsid w:val="00076C15"/>
    <w:rsid w:val="0007743D"/>
    <w:rsid w:val="000774AC"/>
    <w:rsid w:val="00077781"/>
    <w:rsid w:val="00077A69"/>
    <w:rsid w:val="00081822"/>
    <w:rsid w:val="00081A6B"/>
    <w:rsid w:val="00082443"/>
    <w:rsid w:val="00082CAE"/>
    <w:rsid w:val="00082CE9"/>
    <w:rsid w:val="000843EA"/>
    <w:rsid w:val="000844D2"/>
    <w:rsid w:val="00085B45"/>
    <w:rsid w:val="00085C85"/>
    <w:rsid w:val="000862F8"/>
    <w:rsid w:val="00086A5A"/>
    <w:rsid w:val="00086B27"/>
    <w:rsid w:val="0008718A"/>
    <w:rsid w:val="00091B70"/>
    <w:rsid w:val="00093005"/>
    <w:rsid w:val="000930EE"/>
    <w:rsid w:val="00093217"/>
    <w:rsid w:val="00094418"/>
    <w:rsid w:val="00094903"/>
    <w:rsid w:val="00094BCB"/>
    <w:rsid w:val="00094D48"/>
    <w:rsid w:val="000950F4"/>
    <w:rsid w:val="00096198"/>
    <w:rsid w:val="00096CDA"/>
    <w:rsid w:val="000972DD"/>
    <w:rsid w:val="000974CA"/>
    <w:rsid w:val="00097796"/>
    <w:rsid w:val="00097FF7"/>
    <w:rsid w:val="000A027D"/>
    <w:rsid w:val="000A0741"/>
    <w:rsid w:val="000A0ACB"/>
    <w:rsid w:val="000A0C79"/>
    <w:rsid w:val="000A19A8"/>
    <w:rsid w:val="000A2474"/>
    <w:rsid w:val="000A270B"/>
    <w:rsid w:val="000A2D72"/>
    <w:rsid w:val="000A3A1D"/>
    <w:rsid w:val="000A409C"/>
    <w:rsid w:val="000A44C7"/>
    <w:rsid w:val="000A4752"/>
    <w:rsid w:val="000A4A59"/>
    <w:rsid w:val="000A5975"/>
    <w:rsid w:val="000A5F19"/>
    <w:rsid w:val="000A6C84"/>
    <w:rsid w:val="000A72C9"/>
    <w:rsid w:val="000B0629"/>
    <w:rsid w:val="000B14AC"/>
    <w:rsid w:val="000B14FC"/>
    <w:rsid w:val="000B15A9"/>
    <w:rsid w:val="000B1A3A"/>
    <w:rsid w:val="000B232B"/>
    <w:rsid w:val="000B263C"/>
    <w:rsid w:val="000B2EE6"/>
    <w:rsid w:val="000B3073"/>
    <w:rsid w:val="000B331F"/>
    <w:rsid w:val="000B37FF"/>
    <w:rsid w:val="000B4988"/>
    <w:rsid w:val="000B53FA"/>
    <w:rsid w:val="000B5499"/>
    <w:rsid w:val="000B551D"/>
    <w:rsid w:val="000B5C48"/>
    <w:rsid w:val="000B6CEA"/>
    <w:rsid w:val="000B70EE"/>
    <w:rsid w:val="000B7200"/>
    <w:rsid w:val="000B72C2"/>
    <w:rsid w:val="000B7891"/>
    <w:rsid w:val="000C06D4"/>
    <w:rsid w:val="000C0D92"/>
    <w:rsid w:val="000C11F6"/>
    <w:rsid w:val="000C292C"/>
    <w:rsid w:val="000C2C38"/>
    <w:rsid w:val="000C2D53"/>
    <w:rsid w:val="000C32ED"/>
    <w:rsid w:val="000C4346"/>
    <w:rsid w:val="000C4BDA"/>
    <w:rsid w:val="000C5846"/>
    <w:rsid w:val="000C5A4B"/>
    <w:rsid w:val="000C6947"/>
    <w:rsid w:val="000C77D2"/>
    <w:rsid w:val="000D024D"/>
    <w:rsid w:val="000D09D3"/>
    <w:rsid w:val="000D09F7"/>
    <w:rsid w:val="000D0E93"/>
    <w:rsid w:val="000D16AA"/>
    <w:rsid w:val="000D18C7"/>
    <w:rsid w:val="000D1D06"/>
    <w:rsid w:val="000D2355"/>
    <w:rsid w:val="000D2C60"/>
    <w:rsid w:val="000D31C5"/>
    <w:rsid w:val="000D31FB"/>
    <w:rsid w:val="000D360A"/>
    <w:rsid w:val="000D3748"/>
    <w:rsid w:val="000D3B9A"/>
    <w:rsid w:val="000D490B"/>
    <w:rsid w:val="000D4D56"/>
    <w:rsid w:val="000D5689"/>
    <w:rsid w:val="000D6305"/>
    <w:rsid w:val="000D64FC"/>
    <w:rsid w:val="000D717B"/>
    <w:rsid w:val="000D71CB"/>
    <w:rsid w:val="000D7C97"/>
    <w:rsid w:val="000E0067"/>
    <w:rsid w:val="000E0166"/>
    <w:rsid w:val="000E0B7A"/>
    <w:rsid w:val="000E0D35"/>
    <w:rsid w:val="000E141A"/>
    <w:rsid w:val="000E17B3"/>
    <w:rsid w:val="000E2481"/>
    <w:rsid w:val="000E29AE"/>
    <w:rsid w:val="000E2A85"/>
    <w:rsid w:val="000E2C05"/>
    <w:rsid w:val="000E38AE"/>
    <w:rsid w:val="000E42F9"/>
    <w:rsid w:val="000E4329"/>
    <w:rsid w:val="000E451E"/>
    <w:rsid w:val="000E4DF0"/>
    <w:rsid w:val="000E64B5"/>
    <w:rsid w:val="000E67F9"/>
    <w:rsid w:val="000E6BA2"/>
    <w:rsid w:val="000E7126"/>
    <w:rsid w:val="000F0F88"/>
    <w:rsid w:val="000F12A8"/>
    <w:rsid w:val="000F35D0"/>
    <w:rsid w:val="000F380D"/>
    <w:rsid w:val="000F5701"/>
    <w:rsid w:val="000F5DA1"/>
    <w:rsid w:val="000F6102"/>
    <w:rsid w:val="000F6513"/>
    <w:rsid w:val="000F6E97"/>
    <w:rsid w:val="000F7870"/>
    <w:rsid w:val="000F7956"/>
    <w:rsid w:val="000F7F5C"/>
    <w:rsid w:val="001001F6"/>
    <w:rsid w:val="001015C5"/>
    <w:rsid w:val="0010220B"/>
    <w:rsid w:val="0010232A"/>
    <w:rsid w:val="00102345"/>
    <w:rsid w:val="00102422"/>
    <w:rsid w:val="00102512"/>
    <w:rsid w:val="00102585"/>
    <w:rsid w:val="00102FAA"/>
    <w:rsid w:val="00103043"/>
    <w:rsid w:val="001033E9"/>
    <w:rsid w:val="001045C8"/>
    <w:rsid w:val="0010574A"/>
    <w:rsid w:val="00105B90"/>
    <w:rsid w:val="0010649F"/>
    <w:rsid w:val="0010748D"/>
    <w:rsid w:val="001077B5"/>
    <w:rsid w:val="001107B7"/>
    <w:rsid w:val="001107D4"/>
    <w:rsid w:val="00110836"/>
    <w:rsid w:val="00110D56"/>
    <w:rsid w:val="0011169A"/>
    <w:rsid w:val="00111F20"/>
    <w:rsid w:val="00112CB3"/>
    <w:rsid w:val="001138A6"/>
    <w:rsid w:val="00113B54"/>
    <w:rsid w:val="00114042"/>
    <w:rsid w:val="00114BC0"/>
    <w:rsid w:val="00114BDE"/>
    <w:rsid w:val="00115B5D"/>
    <w:rsid w:val="00116C91"/>
    <w:rsid w:val="00117155"/>
    <w:rsid w:val="001174D1"/>
    <w:rsid w:val="00117B45"/>
    <w:rsid w:val="00117C97"/>
    <w:rsid w:val="001202D4"/>
    <w:rsid w:val="001208E4"/>
    <w:rsid w:val="00120DDD"/>
    <w:rsid w:val="00121057"/>
    <w:rsid w:val="00121DB6"/>
    <w:rsid w:val="0012223C"/>
    <w:rsid w:val="00122838"/>
    <w:rsid w:val="0012323B"/>
    <w:rsid w:val="00123E21"/>
    <w:rsid w:val="001246B1"/>
    <w:rsid w:val="00125502"/>
    <w:rsid w:val="001261BE"/>
    <w:rsid w:val="001265A3"/>
    <w:rsid w:val="00126B2B"/>
    <w:rsid w:val="0012755E"/>
    <w:rsid w:val="00127A8D"/>
    <w:rsid w:val="00130072"/>
    <w:rsid w:val="00130325"/>
    <w:rsid w:val="0013094F"/>
    <w:rsid w:val="00130AAC"/>
    <w:rsid w:val="00131288"/>
    <w:rsid w:val="00131415"/>
    <w:rsid w:val="00132CDA"/>
    <w:rsid w:val="00133E8D"/>
    <w:rsid w:val="00135784"/>
    <w:rsid w:val="00135C18"/>
    <w:rsid w:val="0013693A"/>
    <w:rsid w:val="00137A6A"/>
    <w:rsid w:val="00140723"/>
    <w:rsid w:val="00140BAC"/>
    <w:rsid w:val="00140D95"/>
    <w:rsid w:val="0014128D"/>
    <w:rsid w:val="001413BD"/>
    <w:rsid w:val="00141FFE"/>
    <w:rsid w:val="00142240"/>
    <w:rsid w:val="00142D0F"/>
    <w:rsid w:val="00143436"/>
    <w:rsid w:val="00143791"/>
    <w:rsid w:val="00143879"/>
    <w:rsid w:val="00143BFD"/>
    <w:rsid w:val="00143DAE"/>
    <w:rsid w:val="00144249"/>
    <w:rsid w:val="00145046"/>
    <w:rsid w:val="00145832"/>
    <w:rsid w:val="0014728D"/>
    <w:rsid w:val="0014759D"/>
    <w:rsid w:val="00147AD7"/>
    <w:rsid w:val="00150881"/>
    <w:rsid w:val="00150BC1"/>
    <w:rsid w:val="00152162"/>
    <w:rsid w:val="00152612"/>
    <w:rsid w:val="00152C83"/>
    <w:rsid w:val="0015342B"/>
    <w:rsid w:val="00153529"/>
    <w:rsid w:val="0015375F"/>
    <w:rsid w:val="00154665"/>
    <w:rsid w:val="001547D5"/>
    <w:rsid w:val="0015480E"/>
    <w:rsid w:val="0015487D"/>
    <w:rsid w:val="001548E4"/>
    <w:rsid w:val="00154A59"/>
    <w:rsid w:val="00155354"/>
    <w:rsid w:val="00155476"/>
    <w:rsid w:val="00155684"/>
    <w:rsid w:val="00156A22"/>
    <w:rsid w:val="00156B04"/>
    <w:rsid w:val="00161623"/>
    <w:rsid w:val="0016270D"/>
    <w:rsid w:val="00163109"/>
    <w:rsid w:val="00163305"/>
    <w:rsid w:val="00163EA6"/>
    <w:rsid w:val="001640E7"/>
    <w:rsid w:val="001647CD"/>
    <w:rsid w:val="00164FCD"/>
    <w:rsid w:val="00165124"/>
    <w:rsid w:val="00165A2E"/>
    <w:rsid w:val="001679C9"/>
    <w:rsid w:val="00170236"/>
    <w:rsid w:val="00171260"/>
    <w:rsid w:val="001712FB"/>
    <w:rsid w:val="00171585"/>
    <w:rsid w:val="001722A2"/>
    <w:rsid w:val="00172331"/>
    <w:rsid w:val="001729AE"/>
    <w:rsid w:val="00172BCA"/>
    <w:rsid w:val="001733DB"/>
    <w:rsid w:val="001733E0"/>
    <w:rsid w:val="0017391F"/>
    <w:rsid w:val="00173D97"/>
    <w:rsid w:val="001743C5"/>
    <w:rsid w:val="00174873"/>
    <w:rsid w:val="001758FA"/>
    <w:rsid w:val="00176412"/>
    <w:rsid w:val="00176D84"/>
    <w:rsid w:val="00176E6C"/>
    <w:rsid w:val="00177097"/>
    <w:rsid w:val="0018037A"/>
    <w:rsid w:val="00180B78"/>
    <w:rsid w:val="00180D46"/>
    <w:rsid w:val="00180EF0"/>
    <w:rsid w:val="00181107"/>
    <w:rsid w:val="0018221E"/>
    <w:rsid w:val="00182228"/>
    <w:rsid w:val="00182336"/>
    <w:rsid w:val="001826EF"/>
    <w:rsid w:val="00182893"/>
    <w:rsid w:val="00182CF0"/>
    <w:rsid w:val="0018351B"/>
    <w:rsid w:val="001838F4"/>
    <w:rsid w:val="00183AEB"/>
    <w:rsid w:val="00183E7E"/>
    <w:rsid w:val="00184001"/>
    <w:rsid w:val="00184BA5"/>
    <w:rsid w:val="00184CCB"/>
    <w:rsid w:val="00184F65"/>
    <w:rsid w:val="0018613D"/>
    <w:rsid w:val="0018687A"/>
    <w:rsid w:val="00187261"/>
    <w:rsid w:val="00187668"/>
    <w:rsid w:val="00190089"/>
    <w:rsid w:val="001900AB"/>
    <w:rsid w:val="001900DC"/>
    <w:rsid w:val="001901E1"/>
    <w:rsid w:val="00190730"/>
    <w:rsid w:val="00191367"/>
    <w:rsid w:val="0019175C"/>
    <w:rsid w:val="00191BA2"/>
    <w:rsid w:val="0019258A"/>
    <w:rsid w:val="00192C8F"/>
    <w:rsid w:val="00193861"/>
    <w:rsid w:val="001942C9"/>
    <w:rsid w:val="00194477"/>
    <w:rsid w:val="00194720"/>
    <w:rsid w:val="00194857"/>
    <w:rsid w:val="00194CBC"/>
    <w:rsid w:val="00195077"/>
    <w:rsid w:val="001960DF"/>
    <w:rsid w:val="001968F4"/>
    <w:rsid w:val="00196D5A"/>
    <w:rsid w:val="00197415"/>
    <w:rsid w:val="00197D2D"/>
    <w:rsid w:val="00197E31"/>
    <w:rsid w:val="001A0BCA"/>
    <w:rsid w:val="001A1077"/>
    <w:rsid w:val="001A1550"/>
    <w:rsid w:val="001A2005"/>
    <w:rsid w:val="001A20E7"/>
    <w:rsid w:val="001A241F"/>
    <w:rsid w:val="001A24D1"/>
    <w:rsid w:val="001A273D"/>
    <w:rsid w:val="001A2B8D"/>
    <w:rsid w:val="001A3066"/>
    <w:rsid w:val="001A34FC"/>
    <w:rsid w:val="001A3BD1"/>
    <w:rsid w:val="001A3BFA"/>
    <w:rsid w:val="001A3E2B"/>
    <w:rsid w:val="001A4249"/>
    <w:rsid w:val="001A4A3E"/>
    <w:rsid w:val="001A5583"/>
    <w:rsid w:val="001A6461"/>
    <w:rsid w:val="001A67E8"/>
    <w:rsid w:val="001A6E97"/>
    <w:rsid w:val="001A70B7"/>
    <w:rsid w:val="001A715B"/>
    <w:rsid w:val="001A72A0"/>
    <w:rsid w:val="001A7716"/>
    <w:rsid w:val="001A7B01"/>
    <w:rsid w:val="001A7E1F"/>
    <w:rsid w:val="001A7FA5"/>
    <w:rsid w:val="001B06AB"/>
    <w:rsid w:val="001B099C"/>
    <w:rsid w:val="001B1E8F"/>
    <w:rsid w:val="001B2056"/>
    <w:rsid w:val="001B2079"/>
    <w:rsid w:val="001B219B"/>
    <w:rsid w:val="001B270A"/>
    <w:rsid w:val="001B2AE5"/>
    <w:rsid w:val="001B315F"/>
    <w:rsid w:val="001B3D0C"/>
    <w:rsid w:val="001B41F3"/>
    <w:rsid w:val="001B444D"/>
    <w:rsid w:val="001B4B25"/>
    <w:rsid w:val="001B4EA6"/>
    <w:rsid w:val="001B5336"/>
    <w:rsid w:val="001B5B33"/>
    <w:rsid w:val="001B612E"/>
    <w:rsid w:val="001B6875"/>
    <w:rsid w:val="001B69A7"/>
    <w:rsid w:val="001B6F62"/>
    <w:rsid w:val="001B719B"/>
    <w:rsid w:val="001B71BF"/>
    <w:rsid w:val="001B7E43"/>
    <w:rsid w:val="001C0293"/>
    <w:rsid w:val="001C03D5"/>
    <w:rsid w:val="001C1542"/>
    <w:rsid w:val="001C1A49"/>
    <w:rsid w:val="001C1B29"/>
    <w:rsid w:val="001C2748"/>
    <w:rsid w:val="001C28FA"/>
    <w:rsid w:val="001C30CF"/>
    <w:rsid w:val="001C31E4"/>
    <w:rsid w:val="001C3468"/>
    <w:rsid w:val="001C3977"/>
    <w:rsid w:val="001C4D93"/>
    <w:rsid w:val="001C54B1"/>
    <w:rsid w:val="001C5BE2"/>
    <w:rsid w:val="001C5C4C"/>
    <w:rsid w:val="001C5FE5"/>
    <w:rsid w:val="001C67F8"/>
    <w:rsid w:val="001C6A79"/>
    <w:rsid w:val="001C6D62"/>
    <w:rsid w:val="001C7530"/>
    <w:rsid w:val="001C7830"/>
    <w:rsid w:val="001C7A1F"/>
    <w:rsid w:val="001C7CCC"/>
    <w:rsid w:val="001C7E69"/>
    <w:rsid w:val="001D06CB"/>
    <w:rsid w:val="001D096B"/>
    <w:rsid w:val="001D1024"/>
    <w:rsid w:val="001D19EB"/>
    <w:rsid w:val="001D253E"/>
    <w:rsid w:val="001D2916"/>
    <w:rsid w:val="001D325F"/>
    <w:rsid w:val="001D35E3"/>
    <w:rsid w:val="001D3777"/>
    <w:rsid w:val="001D3944"/>
    <w:rsid w:val="001D4A74"/>
    <w:rsid w:val="001D4F7D"/>
    <w:rsid w:val="001D54BF"/>
    <w:rsid w:val="001D613A"/>
    <w:rsid w:val="001D619C"/>
    <w:rsid w:val="001D6DBD"/>
    <w:rsid w:val="001D7045"/>
    <w:rsid w:val="001D707C"/>
    <w:rsid w:val="001D727D"/>
    <w:rsid w:val="001D756F"/>
    <w:rsid w:val="001D79FD"/>
    <w:rsid w:val="001D7ACC"/>
    <w:rsid w:val="001E0231"/>
    <w:rsid w:val="001E0274"/>
    <w:rsid w:val="001E057B"/>
    <w:rsid w:val="001E0BAE"/>
    <w:rsid w:val="001E1360"/>
    <w:rsid w:val="001E1422"/>
    <w:rsid w:val="001E1989"/>
    <w:rsid w:val="001E1C42"/>
    <w:rsid w:val="001E1D1D"/>
    <w:rsid w:val="001E2018"/>
    <w:rsid w:val="001E4130"/>
    <w:rsid w:val="001E5ECA"/>
    <w:rsid w:val="001E643A"/>
    <w:rsid w:val="001E729D"/>
    <w:rsid w:val="001F0C69"/>
    <w:rsid w:val="001F0F90"/>
    <w:rsid w:val="001F105D"/>
    <w:rsid w:val="001F2047"/>
    <w:rsid w:val="001F25AF"/>
    <w:rsid w:val="001F291F"/>
    <w:rsid w:val="001F3826"/>
    <w:rsid w:val="001F389A"/>
    <w:rsid w:val="001F3BA4"/>
    <w:rsid w:val="001F6960"/>
    <w:rsid w:val="002005AC"/>
    <w:rsid w:val="00200723"/>
    <w:rsid w:val="002011E6"/>
    <w:rsid w:val="00201C4F"/>
    <w:rsid w:val="0020249B"/>
    <w:rsid w:val="002025B7"/>
    <w:rsid w:val="00202671"/>
    <w:rsid w:val="002026B7"/>
    <w:rsid w:val="00202DF7"/>
    <w:rsid w:val="00203BC4"/>
    <w:rsid w:val="00204462"/>
    <w:rsid w:val="00204C5B"/>
    <w:rsid w:val="00204D28"/>
    <w:rsid w:val="002068B9"/>
    <w:rsid w:val="00206EB6"/>
    <w:rsid w:val="0020703B"/>
    <w:rsid w:val="00207121"/>
    <w:rsid w:val="00207A40"/>
    <w:rsid w:val="00210601"/>
    <w:rsid w:val="00210C56"/>
    <w:rsid w:val="002111BF"/>
    <w:rsid w:val="0021133A"/>
    <w:rsid w:val="002116D1"/>
    <w:rsid w:val="00211A6A"/>
    <w:rsid w:val="00211E02"/>
    <w:rsid w:val="00211FBA"/>
    <w:rsid w:val="00211FC3"/>
    <w:rsid w:val="00212DE6"/>
    <w:rsid w:val="00213314"/>
    <w:rsid w:val="00213955"/>
    <w:rsid w:val="00213CC4"/>
    <w:rsid w:val="00214601"/>
    <w:rsid w:val="00214A4D"/>
    <w:rsid w:val="00214B2C"/>
    <w:rsid w:val="002153AF"/>
    <w:rsid w:val="002155EE"/>
    <w:rsid w:val="00215619"/>
    <w:rsid w:val="002158DA"/>
    <w:rsid w:val="00215C25"/>
    <w:rsid w:val="0021732F"/>
    <w:rsid w:val="002204E5"/>
    <w:rsid w:val="00220932"/>
    <w:rsid w:val="00220DBB"/>
    <w:rsid w:val="00220F6A"/>
    <w:rsid w:val="00220F74"/>
    <w:rsid w:val="00221496"/>
    <w:rsid w:val="00221697"/>
    <w:rsid w:val="00222FBF"/>
    <w:rsid w:val="00223279"/>
    <w:rsid w:val="00223298"/>
    <w:rsid w:val="0022380B"/>
    <w:rsid w:val="00224235"/>
    <w:rsid w:val="00224718"/>
    <w:rsid w:val="002249C7"/>
    <w:rsid w:val="00224F1C"/>
    <w:rsid w:val="00225EB0"/>
    <w:rsid w:val="002262B4"/>
    <w:rsid w:val="002277B6"/>
    <w:rsid w:val="0023063B"/>
    <w:rsid w:val="00230C71"/>
    <w:rsid w:val="0023108D"/>
    <w:rsid w:val="002317FE"/>
    <w:rsid w:val="00231F67"/>
    <w:rsid w:val="00233BDE"/>
    <w:rsid w:val="00234592"/>
    <w:rsid w:val="002347FF"/>
    <w:rsid w:val="00235230"/>
    <w:rsid w:val="00235D45"/>
    <w:rsid w:val="002365DC"/>
    <w:rsid w:val="00236785"/>
    <w:rsid w:val="00236B18"/>
    <w:rsid w:val="00236C33"/>
    <w:rsid w:val="00236E3F"/>
    <w:rsid w:val="00237774"/>
    <w:rsid w:val="00237BEA"/>
    <w:rsid w:val="002402F2"/>
    <w:rsid w:val="0024118B"/>
    <w:rsid w:val="00241C90"/>
    <w:rsid w:val="00242287"/>
    <w:rsid w:val="0024250C"/>
    <w:rsid w:val="002444BE"/>
    <w:rsid w:val="00244521"/>
    <w:rsid w:val="002455A5"/>
    <w:rsid w:val="00245609"/>
    <w:rsid w:val="00245D74"/>
    <w:rsid w:val="00245E1C"/>
    <w:rsid w:val="00245EBF"/>
    <w:rsid w:val="00247069"/>
    <w:rsid w:val="0024763C"/>
    <w:rsid w:val="002507C7"/>
    <w:rsid w:val="002508EF"/>
    <w:rsid w:val="0025150A"/>
    <w:rsid w:val="002519AF"/>
    <w:rsid w:val="002519BA"/>
    <w:rsid w:val="00251B92"/>
    <w:rsid w:val="00251DA6"/>
    <w:rsid w:val="002520B1"/>
    <w:rsid w:val="00252113"/>
    <w:rsid w:val="0025232F"/>
    <w:rsid w:val="00252883"/>
    <w:rsid w:val="00252ABC"/>
    <w:rsid w:val="002535A5"/>
    <w:rsid w:val="00253A12"/>
    <w:rsid w:val="00253C2F"/>
    <w:rsid w:val="00253DB8"/>
    <w:rsid w:val="00254805"/>
    <w:rsid w:val="00254B44"/>
    <w:rsid w:val="00255749"/>
    <w:rsid w:val="00255761"/>
    <w:rsid w:val="00255768"/>
    <w:rsid w:val="0025582F"/>
    <w:rsid w:val="00256769"/>
    <w:rsid w:val="00256887"/>
    <w:rsid w:val="00256D61"/>
    <w:rsid w:val="002574F8"/>
    <w:rsid w:val="00257FCC"/>
    <w:rsid w:val="0026043C"/>
    <w:rsid w:val="002606CF"/>
    <w:rsid w:val="0026259B"/>
    <w:rsid w:val="0026347B"/>
    <w:rsid w:val="0026348C"/>
    <w:rsid w:val="00263916"/>
    <w:rsid w:val="00263FFE"/>
    <w:rsid w:val="0026463E"/>
    <w:rsid w:val="00264893"/>
    <w:rsid w:val="00264B50"/>
    <w:rsid w:val="002650FE"/>
    <w:rsid w:val="002652AB"/>
    <w:rsid w:val="00265AFB"/>
    <w:rsid w:val="0026680B"/>
    <w:rsid w:val="002674BC"/>
    <w:rsid w:val="0026771E"/>
    <w:rsid w:val="00267911"/>
    <w:rsid w:val="00270361"/>
    <w:rsid w:val="002703DF"/>
    <w:rsid w:val="0027044F"/>
    <w:rsid w:val="0027115A"/>
    <w:rsid w:val="002711F5"/>
    <w:rsid w:val="002711F6"/>
    <w:rsid w:val="00271558"/>
    <w:rsid w:val="00271630"/>
    <w:rsid w:val="00271DCD"/>
    <w:rsid w:val="00272752"/>
    <w:rsid w:val="00272DD6"/>
    <w:rsid w:val="00273752"/>
    <w:rsid w:val="00273E39"/>
    <w:rsid w:val="00274225"/>
    <w:rsid w:val="00274CF4"/>
    <w:rsid w:val="002755B0"/>
    <w:rsid w:val="00275E2C"/>
    <w:rsid w:val="00275EA6"/>
    <w:rsid w:val="002762C7"/>
    <w:rsid w:val="002801F8"/>
    <w:rsid w:val="0028128B"/>
    <w:rsid w:val="0028232C"/>
    <w:rsid w:val="00282596"/>
    <w:rsid w:val="002832AE"/>
    <w:rsid w:val="00283F49"/>
    <w:rsid w:val="00284C7E"/>
    <w:rsid w:val="00285001"/>
    <w:rsid w:val="002854F6"/>
    <w:rsid w:val="0028553E"/>
    <w:rsid w:val="0028564D"/>
    <w:rsid w:val="00286B02"/>
    <w:rsid w:val="00286E0E"/>
    <w:rsid w:val="002870B1"/>
    <w:rsid w:val="00287686"/>
    <w:rsid w:val="002878D6"/>
    <w:rsid w:val="00287B42"/>
    <w:rsid w:val="002905F6"/>
    <w:rsid w:val="00290B22"/>
    <w:rsid w:val="00290B59"/>
    <w:rsid w:val="00292057"/>
    <w:rsid w:val="00292A7F"/>
    <w:rsid w:val="002931BE"/>
    <w:rsid w:val="002933B6"/>
    <w:rsid w:val="0029342F"/>
    <w:rsid w:val="00293B33"/>
    <w:rsid w:val="002947E9"/>
    <w:rsid w:val="00294E70"/>
    <w:rsid w:val="00294FE5"/>
    <w:rsid w:val="0029581F"/>
    <w:rsid w:val="00295FAF"/>
    <w:rsid w:val="00297017"/>
    <w:rsid w:val="00297079"/>
    <w:rsid w:val="002A05DE"/>
    <w:rsid w:val="002A109D"/>
    <w:rsid w:val="002A1EE6"/>
    <w:rsid w:val="002A23F4"/>
    <w:rsid w:val="002A31E1"/>
    <w:rsid w:val="002A3B16"/>
    <w:rsid w:val="002A3F7F"/>
    <w:rsid w:val="002A40DF"/>
    <w:rsid w:val="002A433A"/>
    <w:rsid w:val="002A46D2"/>
    <w:rsid w:val="002A4FEF"/>
    <w:rsid w:val="002A5782"/>
    <w:rsid w:val="002A6036"/>
    <w:rsid w:val="002A624E"/>
    <w:rsid w:val="002A63AC"/>
    <w:rsid w:val="002A7090"/>
    <w:rsid w:val="002A71D1"/>
    <w:rsid w:val="002A7457"/>
    <w:rsid w:val="002A7653"/>
    <w:rsid w:val="002B0FA9"/>
    <w:rsid w:val="002B1151"/>
    <w:rsid w:val="002B1F89"/>
    <w:rsid w:val="002B215A"/>
    <w:rsid w:val="002B2345"/>
    <w:rsid w:val="002B28FF"/>
    <w:rsid w:val="002B29D7"/>
    <w:rsid w:val="002B2B12"/>
    <w:rsid w:val="002B3127"/>
    <w:rsid w:val="002B3384"/>
    <w:rsid w:val="002B39FD"/>
    <w:rsid w:val="002B3F01"/>
    <w:rsid w:val="002B438A"/>
    <w:rsid w:val="002B4560"/>
    <w:rsid w:val="002B54CF"/>
    <w:rsid w:val="002B5B72"/>
    <w:rsid w:val="002B6216"/>
    <w:rsid w:val="002B637C"/>
    <w:rsid w:val="002C0841"/>
    <w:rsid w:val="002C0A5C"/>
    <w:rsid w:val="002C1236"/>
    <w:rsid w:val="002C1EFF"/>
    <w:rsid w:val="002C2906"/>
    <w:rsid w:val="002C2B2D"/>
    <w:rsid w:val="002C386F"/>
    <w:rsid w:val="002C4093"/>
    <w:rsid w:val="002C4EC1"/>
    <w:rsid w:val="002C5304"/>
    <w:rsid w:val="002C6D26"/>
    <w:rsid w:val="002C7126"/>
    <w:rsid w:val="002D1CD4"/>
    <w:rsid w:val="002D1D1E"/>
    <w:rsid w:val="002D1E94"/>
    <w:rsid w:val="002D1EC1"/>
    <w:rsid w:val="002D216A"/>
    <w:rsid w:val="002D25BC"/>
    <w:rsid w:val="002D2BBC"/>
    <w:rsid w:val="002D3386"/>
    <w:rsid w:val="002D46E8"/>
    <w:rsid w:val="002D4C5B"/>
    <w:rsid w:val="002D4F2A"/>
    <w:rsid w:val="002D5675"/>
    <w:rsid w:val="002D57FB"/>
    <w:rsid w:val="002D6457"/>
    <w:rsid w:val="002D7D15"/>
    <w:rsid w:val="002D7E44"/>
    <w:rsid w:val="002E03D1"/>
    <w:rsid w:val="002E059D"/>
    <w:rsid w:val="002E0DCB"/>
    <w:rsid w:val="002E12F2"/>
    <w:rsid w:val="002E1465"/>
    <w:rsid w:val="002E15E2"/>
    <w:rsid w:val="002E1C9C"/>
    <w:rsid w:val="002E3AFB"/>
    <w:rsid w:val="002E3F1C"/>
    <w:rsid w:val="002E44E7"/>
    <w:rsid w:val="002E4808"/>
    <w:rsid w:val="002E510B"/>
    <w:rsid w:val="002E56E0"/>
    <w:rsid w:val="002E590A"/>
    <w:rsid w:val="002E621B"/>
    <w:rsid w:val="002E6829"/>
    <w:rsid w:val="002E6858"/>
    <w:rsid w:val="002E71E4"/>
    <w:rsid w:val="002E74C6"/>
    <w:rsid w:val="002E768A"/>
    <w:rsid w:val="002E7BEC"/>
    <w:rsid w:val="002E7DB8"/>
    <w:rsid w:val="002E7E66"/>
    <w:rsid w:val="002E7EF9"/>
    <w:rsid w:val="002F0578"/>
    <w:rsid w:val="002F23CA"/>
    <w:rsid w:val="002F23E6"/>
    <w:rsid w:val="002F2B31"/>
    <w:rsid w:val="002F2D38"/>
    <w:rsid w:val="002F2D46"/>
    <w:rsid w:val="002F2E0E"/>
    <w:rsid w:val="002F33FD"/>
    <w:rsid w:val="002F37D4"/>
    <w:rsid w:val="002F3C8C"/>
    <w:rsid w:val="002F52FA"/>
    <w:rsid w:val="002F542C"/>
    <w:rsid w:val="002F796E"/>
    <w:rsid w:val="002F7A0E"/>
    <w:rsid w:val="003015C8"/>
    <w:rsid w:val="00303A5D"/>
    <w:rsid w:val="00305BD8"/>
    <w:rsid w:val="00305C01"/>
    <w:rsid w:val="003067D3"/>
    <w:rsid w:val="00306D0A"/>
    <w:rsid w:val="0030709A"/>
    <w:rsid w:val="00311C88"/>
    <w:rsid w:val="003127D5"/>
    <w:rsid w:val="00312907"/>
    <w:rsid w:val="0031344F"/>
    <w:rsid w:val="00313462"/>
    <w:rsid w:val="0031386A"/>
    <w:rsid w:val="00313921"/>
    <w:rsid w:val="00313A14"/>
    <w:rsid w:val="00313A60"/>
    <w:rsid w:val="00313E05"/>
    <w:rsid w:val="00314F47"/>
    <w:rsid w:val="00315684"/>
    <w:rsid w:val="00315710"/>
    <w:rsid w:val="003157AA"/>
    <w:rsid w:val="003157FA"/>
    <w:rsid w:val="003158C3"/>
    <w:rsid w:val="003158D5"/>
    <w:rsid w:val="00315C0E"/>
    <w:rsid w:val="00315D12"/>
    <w:rsid w:val="003167FE"/>
    <w:rsid w:val="0031694B"/>
    <w:rsid w:val="00317BF6"/>
    <w:rsid w:val="00317DEC"/>
    <w:rsid w:val="00317E4A"/>
    <w:rsid w:val="00320DB4"/>
    <w:rsid w:val="00321BBD"/>
    <w:rsid w:val="00321E5B"/>
    <w:rsid w:val="00321EF7"/>
    <w:rsid w:val="00323893"/>
    <w:rsid w:val="00323AB7"/>
    <w:rsid w:val="00323D16"/>
    <w:rsid w:val="00323EC9"/>
    <w:rsid w:val="003244CF"/>
    <w:rsid w:val="00324A23"/>
    <w:rsid w:val="00324B12"/>
    <w:rsid w:val="003263A9"/>
    <w:rsid w:val="003264D0"/>
    <w:rsid w:val="003264E5"/>
    <w:rsid w:val="0032737E"/>
    <w:rsid w:val="00327A51"/>
    <w:rsid w:val="00327C51"/>
    <w:rsid w:val="00330A41"/>
    <w:rsid w:val="00330F3D"/>
    <w:rsid w:val="0033115F"/>
    <w:rsid w:val="003314EB"/>
    <w:rsid w:val="003318FE"/>
    <w:rsid w:val="00331AAA"/>
    <w:rsid w:val="00331C8A"/>
    <w:rsid w:val="00331F8D"/>
    <w:rsid w:val="00332B4F"/>
    <w:rsid w:val="00333062"/>
    <w:rsid w:val="00333171"/>
    <w:rsid w:val="00334D0B"/>
    <w:rsid w:val="00335210"/>
    <w:rsid w:val="0033527B"/>
    <w:rsid w:val="003354B3"/>
    <w:rsid w:val="00335F32"/>
    <w:rsid w:val="00336729"/>
    <w:rsid w:val="00336FC2"/>
    <w:rsid w:val="0033711B"/>
    <w:rsid w:val="0034047B"/>
    <w:rsid w:val="003405FB"/>
    <w:rsid w:val="00340AAE"/>
    <w:rsid w:val="00340CBF"/>
    <w:rsid w:val="0034114A"/>
    <w:rsid w:val="00341AD3"/>
    <w:rsid w:val="00342A68"/>
    <w:rsid w:val="003442E5"/>
    <w:rsid w:val="00344A88"/>
    <w:rsid w:val="00345EE9"/>
    <w:rsid w:val="00346288"/>
    <w:rsid w:val="00346678"/>
    <w:rsid w:val="0034673B"/>
    <w:rsid w:val="00346BD8"/>
    <w:rsid w:val="00346F1E"/>
    <w:rsid w:val="00347371"/>
    <w:rsid w:val="003474B1"/>
    <w:rsid w:val="0035064C"/>
    <w:rsid w:val="00351EDA"/>
    <w:rsid w:val="00352008"/>
    <w:rsid w:val="003521D5"/>
    <w:rsid w:val="003523B0"/>
    <w:rsid w:val="00352B0F"/>
    <w:rsid w:val="00352CCA"/>
    <w:rsid w:val="00352EED"/>
    <w:rsid w:val="00354142"/>
    <w:rsid w:val="003544B5"/>
    <w:rsid w:val="0035473E"/>
    <w:rsid w:val="00354931"/>
    <w:rsid w:val="00354A46"/>
    <w:rsid w:val="0035504F"/>
    <w:rsid w:val="00355674"/>
    <w:rsid w:val="003557D7"/>
    <w:rsid w:val="0035580F"/>
    <w:rsid w:val="003558EE"/>
    <w:rsid w:val="00355C71"/>
    <w:rsid w:val="00355F9B"/>
    <w:rsid w:val="0035610F"/>
    <w:rsid w:val="00356408"/>
    <w:rsid w:val="00356CB3"/>
    <w:rsid w:val="00357605"/>
    <w:rsid w:val="00357A65"/>
    <w:rsid w:val="00360111"/>
    <w:rsid w:val="00360A9D"/>
    <w:rsid w:val="00360CA5"/>
    <w:rsid w:val="00362543"/>
    <w:rsid w:val="00363C69"/>
    <w:rsid w:val="00363DD3"/>
    <w:rsid w:val="00364736"/>
    <w:rsid w:val="00364CCB"/>
    <w:rsid w:val="00365287"/>
    <w:rsid w:val="0036578D"/>
    <w:rsid w:val="00365AF9"/>
    <w:rsid w:val="00366AFD"/>
    <w:rsid w:val="00367865"/>
    <w:rsid w:val="003701F7"/>
    <w:rsid w:val="00370ECA"/>
    <w:rsid w:val="0037116D"/>
    <w:rsid w:val="0037122C"/>
    <w:rsid w:val="00371345"/>
    <w:rsid w:val="00371FE6"/>
    <w:rsid w:val="00372963"/>
    <w:rsid w:val="00372E44"/>
    <w:rsid w:val="00373792"/>
    <w:rsid w:val="003737C3"/>
    <w:rsid w:val="003742EE"/>
    <w:rsid w:val="003748C9"/>
    <w:rsid w:val="0037490C"/>
    <w:rsid w:val="00374AF6"/>
    <w:rsid w:val="003776C2"/>
    <w:rsid w:val="003779EE"/>
    <w:rsid w:val="00377CDF"/>
    <w:rsid w:val="00377ED2"/>
    <w:rsid w:val="00380399"/>
    <w:rsid w:val="00380449"/>
    <w:rsid w:val="003805B1"/>
    <w:rsid w:val="003807A8"/>
    <w:rsid w:val="00380E3D"/>
    <w:rsid w:val="003813B6"/>
    <w:rsid w:val="003817B6"/>
    <w:rsid w:val="003818CA"/>
    <w:rsid w:val="0038306E"/>
    <w:rsid w:val="003838D6"/>
    <w:rsid w:val="00383ABF"/>
    <w:rsid w:val="00383CC6"/>
    <w:rsid w:val="00384230"/>
    <w:rsid w:val="00384433"/>
    <w:rsid w:val="003848DB"/>
    <w:rsid w:val="00384C07"/>
    <w:rsid w:val="00384F96"/>
    <w:rsid w:val="00385236"/>
    <w:rsid w:val="003853E8"/>
    <w:rsid w:val="00385B55"/>
    <w:rsid w:val="003862B0"/>
    <w:rsid w:val="00387205"/>
    <w:rsid w:val="003872EA"/>
    <w:rsid w:val="00387349"/>
    <w:rsid w:val="00387C0E"/>
    <w:rsid w:val="00387C3B"/>
    <w:rsid w:val="00387E43"/>
    <w:rsid w:val="00390FC3"/>
    <w:rsid w:val="003912DF"/>
    <w:rsid w:val="00391E66"/>
    <w:rsid w:val="00392A89"/>
    <w:rsid w:val="00392F23"/>
    <w:rsid w:val="00393C66"/>
    <w:rsid w:val="0039440B"/>
    <w:rsid w:val="003944C2"/>
    <w:rsid w:val="00394BAC"/>
    <w:rsid w:val="00394DD2"/>
    <w:rsid w:val="003953BD"/>
    <w:rsid w:val="0039588A"/>
    <w:rsid w:val="0039592F"/>
    <w:rsid w:val="00395BF3"/>
    <w:rsid w:val="00395FD8"/>
    <w:rsid w:val="00396196"/>
    <w:rsid w:val="00396642"/>
    <w:rsid w:val="00396756"/>
    <w:rsid w:val="00396E2D"/>
    <w:rsid w:val="0039758E"/>
    <w:rsid w:val="003A016E"/>
    <w:rsid w:val="003A0707"/>
    <w:rsid w:val="003A1427"/>
    <w:rsid w:val="003A17B3"/>
    <w:rsid w:val="003A1EC5"/>
    <w:rsid w:val="003A26B7"/>
    <w:rsid w:val="003A3048"/>
    <w:rsid w:val="003A36B4"/>
    <w:rsid w:val="003A53C9"/>
    <w:rsid w:val="003A554A"/>
    <w:rsid w:val="003A5563"/>
    <w:rsid w:val="003A58F9"/>
    <w:rsid w:val="003A5934"/>
    <w:rsid w:val="003A59F5"/>
    <w:rsid w:val="003A6179"/>
    <w:rsid w:val="003A6C56"/>
    <w:rsid w:val="003A70DB"/>
    <w:rsid w:val="003A7398"/>
    <w:rsid w:val="003B005B"/>
    <w:rsid w:val="003B07AE"/>
    <w:rsid w:val="003B12C2"/>
    <w:rsid w:val="003B12D3"/>
    <w:rsid w:val="003B235A"/>
    <w:rsid w:val="003B2C24"/>
    <w:rsid w:val="003B2F8F"/>
    <w:rsid w:val="003B3B02"/>
    <w:rsid w:val="003B41F4"/>
    <w:rsid w:val="003B485B"/>
    <w:rsid w:val="003B4871"/>
    <w:rsid w:val="003B49CF"/>
    <w:rsid w:val="003B5351"/>
    <w:rsid w:val="003B59D5"/>
    <w:rsid w:val="003B5EC4"/>
    <w:rsid w:val="003B6C73"/>
    <w:rsid w:val="003B7D2E"/>
    <w:rsid w:val="003C005F"/>
    <w:rsid w:val="003C02E6"/>
    <w:rsid w:val="003C0728"/>
    <w:rsid w:val="003C0743"/>
    <w:rsid w:val="003C15B0"/>
    <w:rsid w:val="003C1D08"/>
    <w:rsid w:val="003C1FBE"/>
    <w:rsid w:val="003C2158"/>
    <w:rsid w:val="003C2C25"/>
    <w:rsid w:val="003C2D59"/>
    <w:rsid w:val="003C3ABE"/>
    <w:rsid w:val="003C3C54"/>
    <w:rsid w:val="003C3D8C"/>
    <w:rsid w:val="003C5C3C"/>
    <w:rsid w:val="003C5C66"/>
    <w:rsid w:val="003C6543"/>
    <w:rsid w:val="003C69C9"/>
    <w:rsid w:val="003C6FAC"/>
    <w:rsid w:val="003C7979"/>
    <w:rsid w:val="003D0557"/>
    <w:rsid w:val="003D138E"/>
    <w:rsid w:val="003D1ED8"/>
    <w:rsid w:val="003D1FC4"/>
    <w:rsid w:val="003D2456"/>
    <w:rsid w:val="003D257D"/>
    <w:rsid w:val="003D2A84"/>
    <w:rsid w:val="003D2BDB"/>
    <w:rsid w:val="003D2FA4"/>
    <w:rsid w:val="003D30A4"/>
    <w:rsid w:val="003D3F03"/>
    <w:rsid w:val="003D4C61"/>
    <w:rsid w:val="003D4D57"/>
    <w:rsid w:val="003D58A2"/>
    <w:rsid w:val="003D58AF"/>
    <w:rsid w:val="003D5A88"/>
    <w:rsid w:val="003D5B27"/>
    <w:rsid w:val="003D5DDD"/>
    <w:rsid w:val="003D63B9"/>
    <w:rsid w:val="003D69E0"/>
    <w:rsid w:val="003D743A"/>
    <w:rsid w:val="003D7456"/>
    <w:rsid w:val="003E1081"/>
    <w:rsid w:val="003E11D0"/>
    <w:rsid w:val="003E1464"/>
    <w:rsid w:val="003E1BCF"/>
    <w:rsid w:val="003E1DE2"/>
    <w:rsid w:val="003E1F01"/>
    <w:rsid w:val="003E27BC"/>
    <w:rsid w:val="003E292C"/>
    <w:rsid w:val="003E29CC"/>
    <w:rsid w:val="003E2A77"/>
    <w:rsid w:val="003E2BDF"/>
    <w:rsid w:val="003E32AC"/>
    <w:rsid w:val="003E3862"/>
    <w:rsid w:val="003E3F97"/>
    <w:rsid w:val="003E4296"/>
    <w:rsid w:val="003E4C92"/>
    <w:rsid w:val="003E4DB8"/>
    <w:rsid w:val="003E5530"/>
    <w:rsid w:val="003E5AFA"/>
    <w:rsid w:val="003E5C51"/>
    <w:rsid w:val="003E6AC6"/>
    <w:rsid w:val="003E6DE9"/>
    <w:rsid w:val="003E6E0B"/>
    <w:rsid w:val="003E726F"/>
    <w:rsid w:val="003E75BD"/>
    <w:rsid w:val="003F081D"/>
    <w:rsid w:val="003F0DFB"/>
    <w:rsid w:val="003F0E01"/>
    <w:rsid w:val="003F182B"/>
    <w:rsid w:val="003F1E8F"/>
    <w:rsid w:val="003F248A"/>
    <w:rsid w:val="003F28E8"/>
    <w:rsid w:val="003F31F7"/>
    <w:rsid w:val="003F3389"/>
    <w:rsid w:val="003F386E"/>
    <w:rsid w:val="003F406F"/>
    <w:rsid w:val="003F43D4"/>
    <w:rsid w:val="003F4FDC"/>
    <w:rsid w:val="003F533A"/>
    <w:rsid w:val="003F5C28"/>
    <w:rsid w:val="003F6363"/>
    <w:rsid w:val="003F667A"/>
    <w:rsid w:val="003F6AD8"/>
    <w:rsid w:val="003F6C26"/>
    <w:rsid w:val="003F7133"/>
    <w:rsid w:val="003F7A74"/>
    <w:rsid w:val="003F7FB9"/>
    <w:rsid w:val="0040063B"/>
    <w:rsid w:val="00400EF9"/>
    <w:rsid w:val="004010C9"/>
    <w:rsid w:val="00401166"/>
    <w:rsid w:val="00401E13"/>
    <w:rsid w:val="0040272C"/>
    <w:rsid w:val="00402DE0"/>
    <w:rsid w:val="0040300F"/>
    <w:rsid w:val="004035FB"/>
    <w:rsid w:val="00403817"/>
    <w:rsid w:val="00403D51"/>
    <w:rsid w:val="004041CE"/>
    <w:rsid w:val="004047DF"/>
    <w:rsid w:val="0040546F"/>
    <w:rsid w:val="004056B3"/>
    <w:rsid w:val="00405F20"/>
    <w:rsid w:val="00406773"/>
    <w:rsid w:val="00407813"/>
    <w:rsid w:val="00407AF2"/>
    <w:rsid w:val="00407B7B"/>
    <w:rsid w:val="00410687"/>
    <w:rsid w:val="004106AD"/>
    <w:rsid w:val="00410DBF"/>
    <w:rsid w:val="00411328"/>
    <w:rsid w:val="004116D6"/>
    <w:rsid w:val="00411AE1"/>
    <w:rsid w:val="00411B51"/>
    <w:rsid w:val="004123C8"/>
    <w:rsid w:val="0041261D"/>
    <w:rsid w:val="004127DA"/>
    <w:rsid w:val="00414197"/>
    <w:rsid w:val="00414940"/>
    <w:rsid w:val="00415385"/>
    <w:rsid w:val="0041556B"/>
    <w:rsid w:val="004155E6"/>
    <w:rsid w:val="004157BE"/>
    <w:rsid w:val="00416573"/>
    <w:rsid w:val="004169A2"/>
    <w:rsid w:val="004174A3"/>
    <w:rsid w:val="00417C9C"/>
    <w:rsid w:val="00420337"/>
    <w:rsid w:val="004204EE"/>
    <w:rsid w:val="004209BE"/>
    <w:rsid w:val="00420A32"/>
    <w:rsid w:val="00420D5B"/>
    <w:rsid w:val="00421DA2"/>
    <w:rsid w:val="00421EE8"/>
    <w:rsid w:val="00421F5C"/>
    <w:rsid w:val="0042246D"/>
    <w:rsid w:val="00423784"/>
    <w:rsid w:val="00423AAB"/>
    <w:rsid w:val="00424CE8"/>
    <w:rsid w:val="00424D35"/>
    <w:rsid w:val="00425290"/>
    <w:rsid w:val="00425A26"/>
    <w:rsid w:val="00425D36"/>
    <w:rsid w:val="0042635B"/>
    <w:rsid w:val="0042640A"/>
    <w:rsid w:val="00426E8E"/>
    <w:rsid w:val="0042707B"/>
    <w:rsid w:val="00430CEF"/>
    <w:rsid w:val="00430F03"/>
    <w:rsid w:val="0043327C"/>
    <w:rsid w:val="00433A7E"/>
    <w:rsid w:val="00434E2E"/>
    <w:rsid w:val="0043553D"/>
    <w:rsid w:val="00435901"/>
    <w:rsid w:val="00436012"/>
    <w:rsid w:val="004361F6"/>
    <w:rsid w:val="00436662"/>
    <w:rsid w:val="00436C41"/>
    <w:rsid w:val="00437BAE"/>
    <w:rsid w:val="004404DA"/>
    <w:rsid w:val="00440CA4"/>
    <w:rsid w:val="00441AE3"/>
    <w:rsid w:val="00441CBA"/>
    <w:rsid w:val="00441E03"/>
    <w:rsid w:val="0044210A"/>
    <w:rsid w:val="00442BA6"/>
    <w:rsid w:val="00443459"/>
    <w:rsid w:val="00444343"/>
    <w:rsid w:val="004445ED"/>
    <w:rsid w:val="004447F8"/>
    <w:rsid w:val="00444A4E"/>
    <w:rsid w:val="00445583"/>
    <w:rsid w:val="00445CA1"/>
    <w:rsid w:val="00445F1F"/>
    <w:rsid w:val="004478C0"/>
    <w:rsid w:val="00447DB9"/>
    <w:rsid w:val="00450023"/>
    <w:rsid w:val="004525DD"/>
    <w:rsid w:val="00452FB1"/>
    <w:rsid w:val="004532D9"/>
    <w:rsid w:val="00453EA3"/>
    <w:rsid w:val="00454A8B"/>
    <w:rsid w:val="00454E0D"/>
    <w:rsid w:val="00455153"/>
    <w:rsid w:val="00455319"/>
    <w:rsid w:val="00455572"/>
    <w:rsid w:val="00455BFF"/>
    <w:rsid w:val="00455F5D"/>
    <w:rsid w:val="00456396"/>
    <w:rsid w:val="00456A0F"/>
    <w:rsid w:val="00456EF0"/>
    <w:rsid w:val="00456F1A"/>
    <w:rsid w:val="00457071"/>
    <w:rsid w:val="00457168"/>
    <w:rsid w:val="004573DF"/>
    <w:rsid w:val="00457607"/>
    <w:rsid w:val="00457883"/>
    <w:rsid w:val="00457CA9"/>
    <w:rsid w:val="004607AC"/>
    <w:rsid w:val="004609D6"/>
    <w:rsid w:val="0046102F"/>
    <w:rsid w:val="00461112"/>
    <w:rsid w:val="00461389"/>
    <w:rsid w:val="00461877"/>
    <w:rsid w:val="00461A75"/>
    <w:rsid w:val="00461D37"/>
    <w:rsid w:val="004630EC"/>
    <w:rsid w:val="004632D5"/>
    <w:rsid w:val="00463C10"/>
    <w:rsid w:val="0046418A"/>
    <w:rsid w:val="00464193"/>
    <w:rsid w:val="00464712"/>
    <w:rsid w:val="00466105"/>
    <w:rsid w:val="004661CA"/>
    <w:rsid w:val="004665A7"/>
    <w:rsid w:val="00466D7D"/>
    <w:rsid w:val="00466FFC"/>
    <w:rsid w:val="00467321"/>
    <w:rsid w:val="0046787A"/>
    <w:rsid w:val="00470509"/>
    <w:rsid w:val="0047157F"/>
    <w:rsid w:val="004717D2"/>
    <w:rsid w:val="00471879"/>
    <w:rsid w:val="004720B0"/>
    <w:rsid w:val="00473069"/>
    <w:rsid w:val="00473944"/>
    <w:rsid w:val="00474889"/>
    <w:rsid w:val="0047555E"/>
    <w:rsid w:val="0047592E"/>
    <w:rsid w:val="0047620A"/>
    <w:rsid w:val="00476446"/>
    <w:rsid w:val="0047648D"/>
    <w:rsid w:val="00476A5A"/>
    <w:rsid w:val="00476BEA"/>
    <w:rsid w:val="00476E0B"/>
    <w:rsid w:val="00477B65"/>
    <w:rsid w:val="00480330"/>
    <w:rsid w:val="00480358"/>
    <w:rsid w:val="00480F1D"/>
    <w:rsid w:val="0048106D"/>
    <w:rsid w:val="004817E6"/>
    <w:rsid w:val="00481ACD"/>
    <w:rsid w:val="004825E5"/>
    <w:rsid w:val="004830A4"/>
    <w:rsid w:val="0048409E"/>
    <w:rsid w:val="0048450A"/>
    <w:rsid w:val="00484729"/>
    <w:rsid w:val="00487571"/>
    <w:rsid w:val="00490CD4"/>
    <w:rsid w:val="00491873"/>
    <w:rsid w:val="004925E9"/>
    <w:rsid w:val="004929A8"/>
    <w:rsid w:val="00492A2C"/>
    <w:rsid w:val="00492AF5"/>
    <w:rsid w:val="0049301A"/>
    <w:rsid w:val="004935D0"/>
    <w:rsid w:val="00493C4C"/>
    <w:rsid w:val="0049420F"/>
    <w:rsid w:val="0049425D"/>
    <w:rsid w:val="00494B72"/>
    <w:rsid w:val="00495C49"/>
    <w:rsid w:val="00496B2F"/>
    <w:rsid w:val="00496B39"/>
    <w:rsid w:val="00496F59"/>
    <w:rsid w:val="004975D5"/>
    <w:rsid w:val="004977A5"/>
    <w:rsid w:val="004A0367"/>
    <w:rsid w:val="004A0529"/>
    <w:rsid w:val="004A071F"/>
    <w:rsid w:val="004A0F81"/>
    <w:rsid w:val="004A13B5"/>
    <w:rsid w:val="004A17EF"/>
    <w:rsid w:val="004A184C"/>
    <w:rsid w:val="004A1D9A"/>
    <w:rsid w:val="004A25ED"/>
    <w:rsid w:val="004A2EB9"/>
    <w:rsid w:val="004A36A9"/>
    <w:rsid w:val="004A4A79"/>
    <w:rsid w:val="004A4B2D"/>
    <w:rsid w:val="004A54C9"/>
    <w:rsid w:val="004A5D6E"/>
    <w:rsid w:val="004A5DEF"/>
    <w:rsid w:val="004A7614"/>
    <w:rsid w:val="004A7628"/>
    <w:rsid w:val="004A76F5"/>
    <w:rsid w:val="004A7D54"/>
    <w:rsid w:val="004A7EDD"/>
    <w:rsid w:val="004B0590"/>
    <w:rsid w:val="004B081D"/>
    <w:rsid w:val="004B0911"/>
    <w:rsid w:val="004B0C24"/>
    <w:rsid w:val="004B1109"/>
    <w:rsid w:val="004B1BC6"/>
    <w:rsid w:val="004B1FA2"/>
    <w:rsid w:val="004B1FF5"/>
    <w:rsid w:val="004B20B2"/>
    <w:rsid w:val="004B24DE"/>
    <w:rsid w:val="004B25FD"/>
    <w:rsid w:val="004B27F6"/>
    <w:rsid w:val="004B2D1B"/>
    <w:rsid w:val="004B3088"/>
    <w:rsid w:val="004B33BB"/>
    <w:rsid w:val="004B355A"/>
    <w:rsid w:val="004B3BF3"/>
    <w:rsid w:val="004B458E"/>
    <w:rsid w:val="004B4B62"/>
    <w:rsid w:val="004B4D52"/>
    <w:rsid w:val="004B4DA9"/>
    <w:rsid w:val="004B5DD5"/>
    <w:rsid w:val="004B5E77"/>
    <w:rsid w:val="004B6500"/>
    <w:rsid w:val="004B71FD"/>
    <w:rsid w:val="004B72F6"/>
    <w:rsid w:val="004B7693"/>
    <w:rsid w:val="004C0307"/>
    <w:rsid w:val="004C15FB"/>
    <w:rsid w:val="004C204B"/>
    <w:rsid w:val="004C217B"/>
    <w:rsid w:val="004C263F"/>
    <w:rsid w:val="004C28FA"/>
    <w:rsid w:val="004C2E03"/>
    <w:rsid w:val="004C2F45"/>
    <w:rsid w:val="004C34DD"/>
    <w:rsid w:val="004C3C71"/>
    <w:rsid w:val="004C3F7F"/>
    <w:rsid w:val="004C4432"/>
    <w:rsid w:val="004C44A7"/>
    <w:rsid w:val="004C4BFF"/>
    <w:rsid w:val="004C4E48"/>
    <w:rsid w:val="004C541C"/>
    <w:rsid w:val="004C5678"/>
    <w:rsid w:val="004C591A"/>
    <w:rsid w:val="004C594D"/>
    <w:rsid w:val="004C5ACB"/>
    <w:rsid w:val="004C6336"/>
    <w:rsid w:val="004C6435"/>
    <w:rsid w:val="004C72DE"/>
    <w:rsid w:val="004C7623"/>
    <w:rsid w:val="004C7AC6"/>
    <w:rsid w:val="004C7BEB"/>
    <w:rsid w:val="004C7FFE"/>
    <w:rsid w:val="004D0270"/>
    <w:rsid w:val="004D0693"/>
    <w:rsid w:val="004D0ED1"/>
    <w:rsid w:val="004D152D"/>
    <w:rsid w:val="004D158B"/>
    <w:rsid w:val="004D1931"/>
    <w:rsid w:val="004D1CFC"/>
    <w:rsid w:val="004D2769"/>
    <w:rsid w:val="004D2F71"/>
    <w:rsid w:val="004D374C"/>
    <w:rsid w:val="004D3E68"/>
    <w:rsid w:val="004D5798"/>
    <w:rsid w:val="004D72C0"/>
    <w:rsid w:val="004D7460"/>
    <w:rsid w:val="004E186B"/>
    <w:rsid w:val="004E1D5A"/>
    <w:rsid w:val="004E3944"/>
    <w:rsid w:val="004E3C3C"/>
    <w:rsid w:val="004E427B"/>
    <w:rsid w:val="004E46AD"/>
    <w:rsid w:val="004E4DE1"/>
    <w:rsid w:val="004E4E2B"/>
    <w:rsid w:val="004E4E53"/>
    <w:rsid w:val="004E5032"/>
    <w:rsid w:val="004E5401"/>
    <w:rsid w:val="004E593C"/>
    <w:rsid w:val="004E5AA8"/>
    <w:rsid w:val="004E5C6C"/>
    <w:rsid w:val="004E68A8"/>
    <w:rsid w:val="004E68EA"/>
    <w:rsid w:val="004E6BA2"/>
    <w:rsid w:val="004E744B"/>
    <w:rsid w:val="004E7D2E"/>
    <w:rsid w:val="004F01E1"/>
    <w:rsid w:val="004F04B9"/>
    <w:rsid w:val="004F05AE"/>
    <w:rsid w:val="004F196F"/>
    <w:rsid w:val="004F2A14"/>
    <w:rsid w:val="004F32FE"/>
    <w:rsid w:val="004F3380"/>
    <w:rsid w:val="004F3565"/>
    <w:rsid w:val="004F3A98"/>
    <w:rsid w:val="004F3EA5"/>
    <w:rsid w:val="004F46F0"/>
    <w:rsid w:val="004F46F2"/>
    <w:rsid w:val="004F5B3F"/>
    <w:rsid w:val="004F5FBA"/>
    <w:rsid w:val="004F6396"/>
    <w:rsid w:val="004F6707"/>
    <w:rsid w:val="004F70E1"/>
    <w:rsid w:val="0050079C"/>
    <w:rsid w:val="005007C8"/>
    <w:rsid w:val="00501315"/>
    <w:rsid w:val="005018EB"/>
    <w:rsid w:val="00502B2F"/>
    <w:rsid w:val="0050331E"/>
    <w:rsid w:val="005039CF"/>
    <w:rsid w:val="00503A21"/>
    <w:rsid w:val="005040C2"/>
    <w:rsid w:val="00504209"/>
    <w:rsid w:val="0050538F"/>
    <w:rsid w:val="005054ED"/>
    <w:rsid w:val="0050584D"/>
    <w:rsid w:val="00506190"/>
    <w:rsid w:val="005067FE"/>
    <w:rsid w:val="005074A0"/>
    <w:rsid w:val="00507FA0"/>
    <w:rsid w:val="005100BA"/>
    <w:rsid w:val="0051012A"/>
    <w:rsid w:val="005115EA"/>
    <w:rsid w:val="005117A5"/>
    <w:rsid w:val="005119A7"/>
    <w:rsid w:val="00512354"/>
    <w:rsid w:val="00513214"/>
    <w:rsid w:val="0051348E"/>
    <w:rsid w:val="005135C2"/>
    <w:rsid w:val="00514164"/>
    <w:rsid w:val="00514522"/>
    <w:rsid w:val="005156DD"/>
    <w:rsid w:val="00515EF8"/>
    <w:rsid w:val="00516D6C"/>
    <w:rsid w:val="00517BD1"/>
    <w:rsid w:val="005207C5"/>
    <w:rsid w:val="0052102C"/>
    <w:rsid w:val="00521B45"/>
    <w:rsid w:val="00521FCA"/>
    <w:rsid w:val="0052277A"/>
    <w:rsid w:val="00522813"/>
    <w:rsid w:val="005229F5"/>
    <w:rsid w:val="00522B2B"/>
    <w:rsid w:val="005235C1"/>
    <w:rsid w:val="005253F5"/>
    <w:rsid w:val="00525CFC"/>
    <w:rsid w:val="005262D9"/>
    <w:rsid w:val="0052638A"/>
    <w:rsid w:val="005273BE"/>
    <w:rsid w:val="00527661"/>
    <w:rsid w:val="005277C0"/>
    <w:rsid w:val="0052785E"/>
    <w:rsid w:val="00527A74"/>
    <w:rsid w:val="00527ADE"/>
    <w:rsid w:val="00527B4E"/>
    <w:rsid w:val="00527F36"/>
    <w:rsid w:val="00530E62"/>
    <w:rsid w:val="00530E6C"/>
    <w:rsid w:val="00531316"/>
    <w:rsid w:val="0053154A"/>
    <w:rsid w:val="00531615"/>
    <w:rsid w:val="00532290"/>
    <w:rsid w:val="005326C2"/>
    <w:rsid w:val="00533C64"/>
    <w:rsid w:val="00535265"/>
    <w:rsid w:val="0053572F"/>
    <w:rsid w:val="0053601E"/>
    <w:rsid w:val="00536A1A"/>
    <w:rsid w:val="00537173"/>
    <w:rsid w:val="00540184"/>
    <w:rsid w:val="00540423"/>
    <w:rsid w:val="0054056E"/>
    <w:rsid w:val="00541BFA"/>
    <w:rsid w:val="00542047"/>
    <w:rsid w:val="00543A30"/>
    <w:rsid w:val="00543CF4"/>
    <w:rsid w:val="00545F13"/>
    <w:rsid w:val="005461D8"/>
    <w:rsid w:val="00546361"/>
    <w:rsid w:val="00546435"/>
    <w:rsid w:val="0054680E"/>
    <w:rsid w:val="00546C08"/>
    <w:rsid w:val="00546C67"/>
    <w:rsid w:val="00546DD3"/>
    <w:rsid w:val="00546E8B"/>
    <w:rsid w:val="00547A98"/>
    <w:rsid w:val="00550288"/>
    <w:rsid w:val="00550AD2"/>
    <w:rsid w:val="00551392"/>
    <w:rsid w:val="00552213"/>
    <w:rsid w:val="00553F81"/>
    <w:rsid w:val="005541A1"/>
    <w:rsid w:val="00554301"/>
    <w:rsid w:val="0055469A"/>
    <w:rsid w:val="00555FC9"/>
    <w:rsid w:val="005568DA"/>
    <w:rsid w:val="005573AA"/>
    <w:rsid w:val="00560045"/>
    <w:rsid w:val="005606BC"/>
    <w:rsid w:val="00560A50"/>
    <w:rsid w:val="00561525"/>
    <w:rsid w:val="00561529"/>
    <w:rsid w:val="00561CDE"/>
    <w:rsid w:val="00562153"/>
    <w:rsid w:val="00562632"/>
    <w:rsid w:val="00562F00"/>
    <w:rsid w:val="005634CC"/>
    <w:rsid w:val="00565529"/>
    <w:rsid w:val="0056673A"/>
    <w:rsid w:val="00566ACC"/>
    <w:rsid w:val="00566C77"/>
    <w:rsid w:val="005670B9"/>
    <w:rsid w:val="00567874"/>
    <w:rsid w:val="00567B94"/>
    <w:rsid w:val="00570C13"/>
    <w:rsid w:val="00571332"/>
    <w:rsid w:val="0057135B"/>
    <w:rsid w:val="0057151D"/>
    <w:rsid w:val="00571CA2"/>
    <w:rsid w:val="00572164"/>
    <w:rsid w:val="005724F8"/>
    <w:rsid w:val="00572773"/>
    <w:rsid w:val="00572952"/>
    <w:rsid w:val="00572D70"/>
    <w:rsid w:val="00572DBA"/>
    <w:rsid w:val="00572E6E"/>
    <w:rsid w:val="0057318A"/>
    <w:rsid w:val="00573262"/>
    <w:rsid w:val="005736BE"/>
    <w:rsid w:val="00573A66"/>
    <w:rsid w:val="00573F8E"/>
    <w:rsid w:val="00574217"/>
    <w:rsid w:val="00574591"/>
    <w:rsid w:val="00574671"/>
    <w:rsid w:val="005746ED"/>
    <w:rsid w:val="00574CE1"/>
    <w:rsid w:val="00574D93"/>
    <w:rsid w:val="00574DFD"/>
    <w:rsid w:val="005751BB"/>
    <w:rsid w:val="005756BC"/>
    <w:rsid w:val="00575730"/>
    <w:rsid w:val="0057635E"/>
    <w:rsid w:val="00576B00"/>
    <w:rsid w:val="00576D89"/>
    <w:rsid w:val="00580126"/>
    <w:rsid w:val="0058060E"/>
    <w:rsid w:val="005808CB"/>
    <w:rsid w:val="00580983"/>
    <w:rsid w:val="00580B60"/>
    <w:rsid w:val="00581959"/>
    <w:rsid w:val="00581ED1"/>
    <w:rsid w:val="00582F8F"/>
    <w:rsid w:val="0058376D"/>
    <w:rsid w:val="00583D4B"/>
    <w:rsid w:val="00584AEA"/>
    <w:rsid w:val="005850FD"/>
    <w:rsid w:val="00585932"/>
    <w:rsid w:val="00585B99"/>
    <w:rsid w:val="00585BB2"/>
    <w:rsid w:val="0058600D"/>
    <w:rsid w:val="00586362"/>
    <w:rsid w:val="0058675E"/>
    <w:rsid w:val="00586D74"/>
    <w:rsid w:val="00586E79"/>
    <w:rsid w:val="0058727B"/>
    <w:rsid w:val="00587483"/>
    <w:rsid w:val="005904E5"/>
    <w:rsid w:val="00590BBC"/>
    <w:rsid w:val="00590E69"/>
    <w:rsid w:val="00590ED5"/>
    <w:rsid w:val="00591181"/>
    <w:rsid w:val="0059128B"/>
    <w:rsid w:val="00591372"/>
    <w:rsid w:val="005916FC"/>
    <w:rsid w:val="00591A12"/>
    <w:rsid w:val="00591BD8"/>
    <w:rsid w:val="00592802"/>
    <w:rsid w:val="00592C40"/>
    <w:rsid w:val="0059346F"/>
    <w:rsid w:val="005936E5"/>
    <w:rsid w:val="0059373A"/>
    <w:rsid w:val="005939E4"/>
    <w:rsid w:val="005946A7"/>
    <w:rsid w:val="005948A1"/>
    <w:rsid w:val="00596B8E"/>
    <w:rsid w:val="00596DFE"/>
    <w:rsid w:val="00597502"/>
    <w:rsid w:val="00597B91"/>
    <w:rsid w:val="005A0A25"/>
    <w:rsid w:val="005A0AA5"/>
    <w:rsid w:val="005A0AF3"/>
    <w:rsid w:val="005A0F30"/>
    <w:rsid w:val="005A11BB"/>
    <w:rsid w:val="005A120D"/>
    <w:rsid w:val="005A2F25"/>
    <w:rsid w:val="005A2F83"/>
    <w:rsid w:val="005A37DC"/>
    <w:rsid w:val="005A3985"/>
    <w:rsid w:val="005A4136"/>
    <w:rsid w:val="005A51A2"/>
    <w:rsid w:val="005A61B9"/>
    <w:rsid w:val="005A6660"/>
    <w:rsid w:val="005A6D4B"/>
    <w:rsid w:val="005A6EF6"/>
    <w:rsid w:val="005A7355"/>
    <w:rsid w:val="005A7615"/>
    <w:rsid w:val="005A7E1B"/>
    <w:rsid w:val="005B00D9"/>
    <w:rsid w:val="005B028E"/>
    <w:rsid w:val="005B034E"/>
    <w:rsid w:val="005B0D88"/>
    <w:rsid w:val="005B11D9"/>
    <w:rsid w:val="005B1290"/>
    <w:rsid w:val="005B164F"/>
    <w:rsid w:val="005B1F3D"/>
    <w:rsid w:val="005B2FB8"/>
    <w:rsid w:val="005B35E6"/>
    <w:rsid w:val="005B3674"/>
    <w:rsid w:val="005B4ADB"/>
    <w:rsid w:val="005B4C2F"/>
    <w:rsid w:val="005B4FF7"/>
    <w:rsid w:val="005B5594"/>
    <w:rsid w:val="005B619F"/>
    <w:rsid w:val="005C0990"/>
    <w:rsid w:val="005C0E5B"/>
    <w:rsid w:val="005C1675"/>
    <w:rsid w:val="005C203A"/>
    <w:rsid w:val="005C270B"/>
    <w:rsid w:val="005C2DD5"/>
    <w:rsid w:val="005C3169"/>
    <w:rsid w:val="005C3774"/>
    <w:rsid w:val="005C455F"/>
    <w:rsid w:val="005C4A67"/>
    <w:rsid w:val="005C4BBC"/>
    <w:rsid w:val="005C4C73"/>
    <w:rsid w:val="005C52D1"/>
    <w:rsid w:val="005C52E8"/>
    <w:rsid w:val="005C53C8"/>
    <w:rsid w:val="005C568F"/>
    <w:rsid w:val="005C57D9"/>
    <w:rsid w:val="005C7587"/>
    <w:rsid w:val="005C7599"/>
    <w:rsid w:val="005C7821"/>
    <w:rsid w:val="005D0808"/>
    <w:rsid w:val="005D09C0"/>
    <w:rsid w:val="005D0CE2"/>
    <w:rsid w:val="005D0E1D"/>
    <w:rsid w:val="005D14D2"/>
    <w:rsid w:val="005D1A09"/>
    <w:rsid w:val="005D1FA3"/>
    <w:rsid w:val="005D216F"/>
    <w:rsid w:val="005D2374"/>
    <w:rsid w:val="005D2CAD"/>
    <w:rsid w:val="005D2F7A"/>
    <w:rsid w:val="005D3143"/>
    <w:rsid w:val="005D43EC"/>
    <w:rsid w:val="005D4B92"/>
    <w:rsid w:val="005D4F43"/>
    <w:rsid w:val="005D55FF"/>
    <w:rsid w:val="005D5BC2"/>
    <w:rsid w:val="005D5F93"/>
    <w:rsid w:val="005D5FCA"/>
    <w:rsid w:val="005D62B7"/>
    <w:rsid w:val="005D63EF"/>
    <w:rsid w:val="005D698A"/>
    <w:rsid w:val="005D6B1E"/>
    <w:rsid w:val="005D6F0A"/>
    <w:rsid w:val="005D6FF7"/>
    <w:rsid w:val="005D7AC6"/>
    <w:rsid w:val="005E0575"/>
    <w:rsid w:val="005E0C0B"/>
    <w:rsid w:val="005E100C"/>
    <w:rsid w:val="005E11C9"/>
    <w:rsid w:val="005E16D1"/>
    <w:rsid w:val="005E1DBB"/>
    <w:rsid w:val="005E2209"/>
    <w:rsid w:val="005E2601"/>
    <w:rsid w:val="005E297C"/>
    <w:rsid w:val="005E2CE5"/>
    <w:rsid w:val="005E3A61"/>
    <w:rsid w:val="005E43E7"/>
    <w:rsid w:val="005E4DFD"/>
    <w:rsid w:val="005E4F8B"/>
    <w:rsid w:val="005E5151"/>
    <w:rsid w:val="005E6116"/>
    <w:rsid w:val="005E6911"/>
    <w:rsid w:val="005E6A7B"/>
    <w:rsid w:val="005E6FFD"/>
    <w:rsid w:val="005E72EE"/>
    <w:rsid w:val="005E73BD"/>
    <w:rsid w:val="005E7ADC"/>
    <w:rsid w:val="005E7EBD"/>
    <w:rsid w:val="005F04F9"/>
    <w:rsid w:val="005F149F"/>
    <w:rsid w:val="005F1646"/>
    <w:rsid w:val="005F1821"/>
    <w:rsid w:val="005F19F4"/>
    <w:rsid w:val="005F1E35"/>
    <w:rsid w:val="005F23BF"/>
    <w:rsid w:val="005F2BC8"/>
    <w:rsid w:val="005F3000"/>
    <w:rsid w:val="005F30B2"/>
    <w:rsid w:val="005F412F"/>
    <w:rsid w:val="005F41EC"/>
    <w:rsid w:val="005F4911"/>
    <w:rsid w:val="005F5A5C"/>
    <w:rsid w:val="005F5E6C"/>
    <w:rsid w:val="005F60F0"/>
    <w:rsid w:val="005F620B"/>
    <w:rsid w:val="005F63BF"/>
    <w:rsid w:val="005F72C7"/>
    <w:rsid w:val="005F7C5D"/>
    <w:rsid w:val="006000B5"/>
    <w:rsid w:val="00600499"/>
    <w:rsid w:val="00600EFC"/>
    <w:rsid w:val="00601281"/>
    <w:rsid w:val="00601ED7"/>
    <w:rsid w:val="00603A0D"/>
    <w:rsid w:val="00603EA2"/>
    <w:rsid w:val="00604198"/>
    <w:rsid w:val="00604DD0"/>
    <w:rsid w:val="00605508"/>
    <w:rsid w:val="0060575A"/>
    <w:rsid w:val="0060586D"/>
    <w:rsid w:val="00605D05"/>
    <w:rsid w:val="00605E97"/>
    <w:rsid w:val="0060660E"/>
    <w:rsid w:val="00606971"/>
    <w:rsid w:val="00607545"/>
    <w:rsid w:val="00607821"/>
    <w:rsid w:val="00610A2A"/>
    <w:rsid w:val="00610C2A"/>
    <w:rsid w:val="006124C7"/>
    <w:rsid w:val="0061261C"/>
    <w:rsid w:val="00612F2F"/>
    <w:rsid w:val="00613146"/>
    <w:rsid w:val="00613DFE"/>
    <w:rsid w:val="00613F43"/>
    <w:rsid w:val="00614C29"/>
    <w:rsid w:val="006151DB"/>
    <w:rsid w:val="0061566E"/>
    <w:rsid w:val="00617511"/>
    <w:rsid w:val="0061797C"/>
    <w:rsid w:val="00617EE6"/>
    <w:rsid w:val="00617F53"/>
    <w:rsid w:val="006211C5"/>
    <w:rsid w:val="00621217"/>
    <w:rsid w:val="00621A82"/>
    <w:rsid w:val="00621C1A"/>
    <w:rsid w:val="00622019"/>
    <w:rsid w:val="00622A2D"/>
    <w:rsid w:val="00622C93"/>
    <w:rsid w:val="00622D9A"/>
    <w:rsid w:val="006233AD"/>
    <w:rsid w:val="006243D0"/>
    <w:rsid w:val="0062444F"/>
    <w:rsid w:val="0062445B"/>
    <w:rsid w:val="00624DBE"/>
    <w:rsid w:val="00624F41"/>
    <w:rsid w:val="006254D5"/>
    <w:rsid w:val="00625865"/>
    <w:rsid w:val="006259EA"/>
    <w:rsid w:val="00625B32"/>
    <w:rsid w:val="006262F2"/>
    <w:rsid w:val="006264DE"/>
    <w:rsid w:val="00626D84"/>
    <w:rsid w:val="00627EE5"/>
    <w:rsid w:val="006300C9"/>
    <w:rsid w:val="00630371"/>
    <w:rsid w:val="00630684"/>
    <w:rsid w:val="006308EE"/>
    <w:rsid w:val="00630EB0"/>
    <w:rsid w:val="006313A9"/>
    <w:rsid w:val="00631867"/>
    <w:rsid w:val="00631F84"/>
    <w:rsid w:val="00632285"/>
    <w:rsid w:val="006322D4"/>
    <w:rsid w:val="006324B9"/>
    <w:rsid w:val="006328F7"/>
    <w:rsid w:val="00632DA3"/>
    <w:rsid w:val="0063346E"/>
    <w:rsid w:val="0063396F"/>
    <w:rsid w:val="0063496E"/>
    <w:rsid w:val="00634AEB"/>
    <w:rsid w:val="00634B3F"/>
    <w:rsid w:val="00635422"/>
    <w:rsid w:val="00635737"/>
    <w:rsid w:val="00636927"/>
    <w:rsid w:val="00636E67"/>
    <w:rsid w:val="00637FC5"/>
    <w:rsid w:val="00640523"/>
    <w:rsid w:val="006409C7"/>
    <w:rsid w:val="00640C37"/>
    <w:rsid w:val="006410DC"/>
    <w:rsid w:val="0064162B"/>
    <w:rsid w:val="00641914"/>
    <w:rsid w:val="00642215"/>
    <w:rsid w:val="00643031"/>
    <w:rsid w:val="00644052"/>
    <w:rsid w:val="00644537"/>
    <w:rsid w:val="0064603A"/>
    <w:rsid w:val="00646788"/>
    <w:rsid w:val="00647D13"/>
    <w:rsid w:val="00650EFA"/>
    <w:rsid w:val="00651EDF"/>
    <w:rsid w:val="0065201D"/>
    <w:rsid w:val="0065364E"/>
    <w:rsid w:val="00653659"/>
    <w:rsid w:val="00653B81"/>
    <w:rsid w:val="00653F35"/>
    <w:rsid w:val="00654130"/>
    <w:rsid w:val="006541DC"/>
    <w:rsid w:val="00654263"/>
    <w:rsid w:val="006549EF"/>
    <w:rsid w:val="00654BB4"/>
    <w:rsid w:val="00655139"/>
    <w:rsid w:val="006552B9"/>
    <w:rsid w:val="006557C8"/>
    <w:rsid w:val="00655984"/>
    <w:rsid w:val="00656A02"/>
    <w:rsid w:val="00656DBC"/>
    <w:rsid w:val="00657F4A"/>
    <w:rsid w:val="00657FEA"/>
    <w:rsid w:val="006600C3"/>
    <w:rsid w:val="006605AF"/>
    <w:rsid w:val="00661028"/>
    <w:rsid w:val="00661154"/>
    <w:rsid w:val="00661A78"/>
    <w:rsid w:val="00661B9C"/>
    <w:rsid w:val="00662047"/>
    <w:rsid w:val="00662139"/>
    <w:rsid w:val="0066235A"/>
    <w:rsid w:val="0066282B"/>
    <w:rsid w:val="00662893"/>
    <w:rsid w:val="00662A95"/>
    <w:rsid w:val="00662B97"/>
    <w:rsid w:val="0066328B"/>
    <w:rsid w:val="006639EF"/>
    <w:rsid w:val="00663B88"/>
    <w:rsid w:val="00664069"/>
    <w:rsid w:val="0066416A"/>
    <w:rsid w:val="0066491B"/>
    <w:rsid w:val="00664CC9"/>
    <w:rsid w:val="0066626F"/>
    <w:rsid w:val="00666661"/>
    <w:rsid w:val="00666AE8"/>
    <w:rsid w:val="00666BEA"/>
    <w:rsid w:val="00667A11"/>
    <w:rsid w:val="00667D1B"/>
    <w:rsid w:val="00670429"/>
    <w:rsid w:val="006705F7"/>
    <w:rsid w:val="0067269A"/>
    <w:rsid w:val="00672A6D"/>
    <w:rsid w:val="0067397F"/>
    <w:rsid w:val="00673D7F"/>
    <w:rsid w:val="00673EEB"/>
    <w:rsid w:val="0067481B"/>
    <w:rsid w:val="00675CB2"/>
    <w:rsid w:val="006769E4"/>
    <w:rsid w:val="00676F7A"/>
    <w:rsid w:val="0067724F"/>
    <w:rsid w:val="00680590"/>
    <w:rsid w:val="006806CB"/>
    <w:rsid w:val="00681D70"/>
    <w:rsid w:val="00682888"/>
    <w:rsid w:val="00682C3B"/>
    <w:rsid w:val="00683A64"/>
    <w:rsid w:val="00683D17"/>
    <w:rsid w:val="00683F92"/>
    <w:rsid w:val="00684FF5"/>
    <w:rsid w:val="006852AE"/>
    <w:rsid w:val="00685B8E"/>
    <w:rsid w:val="00686289"/>
    <w:rsid w:val="006862F8"/>
    <w:rsid w:val="006869F3"/>
    <w:rsid w:val="006879B6"/>
    <w:rsid w:val="00690A0D"/>
    <w:rsid w:val="00690CE8"/>
    <w:rsid w:val="006919BF"/>
    <w:rsid w:val="00691D45"/>
    <w:rsid w:val="006928FB"/>
    <w:rsid w:val="00692B94"/>
    <w:rsid w:val="0069306C"/>
    <w:rsid w:val="006936D8"/>
    <w:rsid w:val="0069379E"/>
    <w:rsid w:val="00693E17"/>
    <w:rsid w:val="00693EC6"/>
    <w:rsid w:val="006947F1"/>
    <w:rsid w:val="00694815"/>
    <w:rsid w:val="00694ABA"/>
    <w:rsid w:val="006959DE"/>
    <w:rsid w:val="00695A24"/>
    <w:rsid w:val="00695BB0"/>
    <w:rsid w:val="00697A8B"/>
    <w:rsid w:val="006A0DF0"/>
    <w:rsid w:val="006A0F8E"/>
    <w:rsid w:val="006A1067"/>
    <w:rsid w:val="006A1256"/>
    <w:rsid w:val="006A13F3"/>
    <w:rsid w:val="006A1628"/>
    <w:rsid w:val="006A1E86"/>
    <w:rsid w:val="006A2F00"/>
    <w:rsid w:val="006A338A"/>
    <w:rsid w:val="006A3500"/>
    <w:rsid w:val="006A39D2"/>
    <w:rsid w:val="006A3B9A"/>
    <w:rsid w:val="006A3FF1"/>
    <w:rsid w:val="006A43FD"/>
    <w:rsid w:val="006A4EE7"/>
    <w:rsid w:val="006A4FCD"/>
    <w:rsid w:val="006A50FF"/>
    <w:rsid w:val="006A5710"/>
    <w:rsid w:val="006A5802"/>
    <w:rsid w:val="006A6017"/>
    <w:rsid w:val="006A6A58"/>
    <w:rsid w:val="006A74B2"/>
    <w:rsid w:val="006A77D7"/>
    <w:rsid w:val="006B0D40"/>
    <w:rsid w:val="006B0F1C"/>
    <w:rsid w:val="006B1474"/>
    <w:rsid w:val="006B14F2"/>
    <w:rsid w:val="006B224E"/>
    <w:rsid w:val="006B298C"/>
    <w:rsid w:val="006B2BB5"/>
    <w:rsid w:val="006B3316"/>
    <w:rsid w:val="006B3539"/>
    <w:rsid w:val="006B3569"/>
    <w:rsid w:val="006B3A99"/>
    <w:rsid w:val="006B433D"/>
    <w:rsid w:val="006B4379"/>
    <w:rsid w:val="006B5EC1"/>
    <w:rsid w:val="006B5F68"/>
    <w:rsid w:val="006B603E"/>
    <w:rsid w:val="006B6322"/>
    <w:rsid w:val="006B6B03"/>
    <w:rsid w:val="006B7167"/>
    <w:rsid w:val="006B738C"/>
    <w:rsid w:val="006B7508"/>
    <w:rsid w:val="006B77A2"/>
    <w:rsid w:val="006C0189"/>
    <w:rsid w:val="006C0690"/>
    <w:rsid w:val="006C07C3"/>
    <w:rsid w:val="006C1BA4"/>
    <w:rsid w:val="006C240A"/>
    <w:rsid w:val="006C2B72"/>
    <w:rsid w:val="006C30DF"/>
    <w:rsid w:val="006C34E3"/>
    <w:rsid w:val="006C44E6"/>
    <w:rsid w:val="006C486F"/>
    <w:rsid w:val="006C54B4"/>
    <w:rsid w:val="006C5FC8"/>
    <w:rsid w:val="006C65E4"/>
    <w:rsid w:val="006C70E9"/>
    <w:rsid w:val="006C7C9E"/>
    <w:rsid w:val="006D0D0E"/>
    <w:rsid w:val="006D1101"/>
    <w:rsid w:val="006D1749"/>
    <w:rsid w:val="006D1DF1"/>
    <w:rsid w:val="006D2383"/>
    <w:rsid w:val="006D23AA"/>
    <w:rsid w:val="006D30FC"/>
    <w:rsid w:val="006D3645"/>
    <w:rsid w:val="006D4181"/>
    <w:rsid w:val="006D4B57"/>
    <w:rsid w:val="006D4E21"/>
    <w:rsid w:val="006D5001"/>
    <w:rsid w:val="006D523D"/>
    <w:rsid w:val="006D5430"/>
    <w:rsid w:val="006D64F7"/>
    <w:rsid w:val="006D67BC"/>
    <w:rsid w:val="006D7D69"/>
    <w:rsid w:val="006E00F3"/>
    <w:rsid w:val="006E13FF"/>
    <w:rsid w:val="006E2BEE"/>
    <w:rsid w:val="006E33EA"/>
    <w:rsid w:val="006E3790"/>
    <w:rsid w:val="006E37B2"/>
    <w:rsid w:val="006E4AA4"/>
    <w:rsid w:val="006E4E29"/>
    <w:rsid w:val="006E53A9"/>
    <w:rsid w:val="006E69CD"/>
    <w:rsid w:val="006E6A0A"/>
    <w:rsid w:val="006E6A20"/>
    <w:rsid w:val="006E71D1"/>
    <w:rsid w:val="006E762E"/>
    <w:rsid w:val="006E7E1C"/>
    <w:rsid w:val="006F01A8"/>
    <w:rsid w:val="006F0822"/>
    <w:rsid w:val="006F1029"/>
    <w:rsid w:val="006F1176"/>
    <w:rsid w:val="006F229D"/>
    <w:rsid w:val="006F2A8F"/>
    <w:rsid w:val="006F2D1C"/>
    <w:rsid w:val="006F2E38"/>
    <w:rsid w:val="006F3717"/>
    <w:rsid w:val="006F4359"/>
    <w:rsid w:val="006F459D"/>
    <w:rsid w:val="006F4BDA"/>
    <w:rsid w:val="006F5187"/>
    <w:rsid w:val="006F551E"/>
    <w:rsid w:val="006F592A"/>
    <w:rsid w:val="006F602A"/>
    <w:rsid w:val="006F6884"/>
    <w:rsid w:val="006F6A5E"/>
    <w:rsid w:val="00700593"/>
    <w:rsid w:val="007009B9"/>
    <w:rsid w:val="00700C50"/>
    <w:rsid w:val="00700F92"/>
    <w:rsid w:val="00701927"/>
    <w:rsid w:val="007020C0"/>
    <w:rsid w:val="00702339"/>
    <w:rsid w:val="007023E9"/>
    <w:rsid w:val="00702448"/>
    <w:rsid w:val="007024CD"/>
    <w:rsid w:val="00702C51"/>
    <w:rsid w:val="007035F7"/>
    <w:rsid w:val="0070424E"/>
    <w:rsid w:val="0070493C"/>
    <w:rsid w:val="00704B7F"/>
    <w:rsid w:val="00704BBF"/>
    <w:rsid w:val="00705068"/>
    <w:rsid w:val="00705307"/>
    <w:rsid w:val="00705D2E"/>
    <w:rsid w:val="00705D44"/>
    <w:rsid w:val="00705EDC"/>
    <w:rsid w:val="007069C5"/>
    <w:rsid w:val="00706A51"/>
    <w:rsid w:val="00706C2A"/>
    <w:rsid w:val="00707179"/>
    <w:rsid w:val="007073C0"/>
    <w:rsid w:val="0070753A"/>
    <w:rsid w:val="0071018B"/>
    <w:rsid w:val="007108EA"/>
    <w:rsid w:val="00710B44"/>
    <w:rsid w:val="00710BA4"/>
    <w:rsid w:val="00710FC4"/>
    <w:rsid w:val="007117F9"/>
    <w:rsid w:val="00711B37"/>
    <w:rsid w:val="00711EF1"/>
    <w:rsid w:val="00712054"/>
    <w:rsid w:val="00712AF8"/>
    <w:rsid w:val="00712F45"/>
    <w:rsid w:val="00713221"/>
    <w:rsid w:val="00713B77"/>
    <w:rsid w:val="00714399"/>
    <w:rsid w:val="00714579"/>
    <w:rsid w:val="00715040"/>
    <w:rsid w:val="00715493"/>
    <w:rsid w:val="00715516"/>
    <w:rsid w:val="007162F0"/>
    <w:rsid w:val="007172F7"/>
    <w:rsid w:val="0071748C"/>
    <w:rsid w:val="0071760B"/>
    <w:rsid w:val="00717D70"/>
    <w:rsid w:val="0072021A"/>
    <w:rsid w:val="0072161C"/>
    <w:rsid w:val="00721805"/>
    <w:rsid w:val="00721F4A"/>
    <w:rsid w:val="007220E2"/>
    <w:rsid w:val="007224F4"/>
    <w:rsid w:val="00722685"/>
    <w:rsid w:val="007231F2"/>
    <w:rsid w:val="00723250"/>
    <w:rsid w:val="007234A2"/>
    <w:rsid w:val="00723A2E"/>
    <w:rsid w:val="00723E0C"/>
    <w:rsid w:val="00723FA5"/>
    <w:rsid w:val="007259E1"/>
    <w:rsid w:val="00725BAB"/>
    <w:rsid w:val="00725E79"/>
    <w:rsid w:val="00727A5A"/>
    <w:rsid w:val="00727B8F"/>
    <w:rsid w:val="00727D34"/>
    <w:rsid w:val="00727DE0"/>
    <w:rsid w:val="00730477"/>
    <w:rsid w:val="00730604"/>
    <w:rsid w:val="00730DB5"/>
    <w:rsid w:val="00730E65"/>
    <w:rsid w:val="00731BD9"/>
    <w:rsid w:val="00732526"/>
    <w:rsid w:val="00732AB2"/>
    <w:rsid w:val="00733085"/>
    <w:rsid w:val="0073394E"/>
    <w:rsid w:val="00733965"/>
    <w:rsid w:val="0073399D"/>
    <w:rsid w:val="00733D99"/>
    <w:rsid w:val="00733E3F"/>
    <w:rsid w:val="0073410F"/>
    <w:rsid w:val="00734A16"/>
    <w:rsid w:val="00734B8C"/>
    <w:rsid w:val="007357EE"/>
    <w:rsid w:val="00735C23"/>
    <w:rsid w:val="0073618E"/>
    <w:rsid w:val="00736340"/>
    <w:rsid w:val="00736A8D"/>
    <w:rsid w:val="00737659"/>
    <w:rsid w:val="0073769A"/>
    <w:rsid w:val="00740317"/>
    <w:rsid w:val="007403DF"/>
    <w:rsid w:val="0074061A"/>
    <w:rsid w:val="007410A1"/>
    <w:rsid w:val="007417A3"/>
    <w:rsid w:val="007417C8"/>
    <w:rsid w:val="007419F5"/>
    <w:rsid w:val="00741C40"/>
    <w:rsid w:val="00742430"/>
    <w:rsid w:val="00742AB5"/>
    <w:rsid w:val="007448AC"/>
    <w:rsid w:val="007449BB"/>
    <w:rsid w:val="00744D54"/>
    <w:rsid w:val="00745E0D"/>
    <w:rsid w:val="00746088"/>
    <w:rsid w:val="007462A3"/>
    <w:rsid w:val="00747175"/>
    <w:rsid w:val="007471B2"/>
    <w:rsid w:val="00747225"/>
    <w:rsid w:val="00747868"/>
    <w:rsid w:val="00747A50"/>
    <w:rsid w:val="00747BC9"/>
    <w:rsid w:val="007500B7"/>
    <w:rsid w:val="0075061D"/>
    <w:rsid w:val="00751986"/>
    <w:rsid w:val="00751991"/>
    <w:rsid w:val="00751E5D"/>
    <w:rsid w:val="00752289"/>
    <w:rsid w:val="00752533"/>
    <w:rsid w:val="007538D9"/>
    <w:rsid w:val="00753F77"/>
    <w:rsid w:val="00753FF3"/>
    <w:rsid w:val="00754630"/>
    <w:rsid w:val="007546D8"/>
    <w:rsid w:val="00754DBB"/>
    <w:rsid w:val="00755001"/>
    <w:rsid w:val="00755023"/>
    <w:rsid w:val="007551A9"/>
    <w:rsid w:val="007556B6"/>
    <w:rsid w:val="00755BD5"/>
    <w:rsid w:val="00755D7F"/>
    <w:rsid w:val="00755F23"/>
    <w:rsid w:val="00756215"/>
    <w:rsid w:val="00756341"/>
    <w:rsid w:val="00756B6A"/>
    <w:rsid w:val="00756C82"/>
    <w:rsid w:val="007600B6"/>
    <w:rsid w:val="00760BE1"/>
    <w:rsid w:val="00760E53"/>
    <w:rsid w:val="00761486"/>
    <w:rsid w:val="007618AE"/>
    <w:rsid w:val="00761F9C"/>
    <w:rsid w:val="007620B8"/>
    <w:rsid w:val="00762460"/>
    <w:rsid w:val="00762B0A"/>
    <w:rsid w:val="0076327D"/>
    <w:rsid w:val="00763710"/>
    <w:rsid w:val="00763924"/>
    <w:rsid w:val="0076443D"/>
    <w:rsid w:val="0076448B"/>
    <w:rsid w:val="00764512"/>
    <w:rsid w:val="00764580"/>
    <w:rsid w:val="0076476F"/>
    <w:rsid w:val="00764B0B"/>
    <w:rsid w:val="00765091"/>
    <w:rsid w:val="007650BC"/>
    <w:rsid w:val="0076557D"/>
    <w:rsid w:val="00765EEB"/>
    <w:rsid w:val="0076601F"/>
    <w:rsid w:val="00766537"/>
    <w:rsid w:val="00766B1E"/>
    <w:rsid w:val="0076719E"/>
    <w:rsid w:val="00767355"/>
    <w:rsid w:val="00767376"/>
    <w:rsid w:val="00767B82"/>
    <w:rsid w:val="00767C2E"/>
    <w:rsid w:val="007703C2"/>
    <w:rsid w:val="0077050C"/>
    <w:rsid w:val="00771F89"/>
    <w:rsid w:val="00772641"/>
    <w:rsid w:val="007727D8"/>
    <w:rsid w:val="0077349F"/>
    <w:rsid w:val="00773A74"/>
    <w:rsid w:val="0077466D"/>
    <w:rsid w:val="00774888"/>
    <w:rsid w:val="00774CB3"/>
    <w:rsid w:val="007751B8"/>
    <w:rsid w:val="00775434"/>
    <w:rsid w:val="007760E8"/>
    <w:rsid w:val="007760F7"/>
    <w:rsid w:val="00776310"/>
    <w:rsid w:val="00776668"/>
    <w:rsid w:val="00776CA4"/>
    <w:rsid w:val="0077774F"/>
    <w:rsid w:val="00777B65"/>
    <w:rsid w:val="007803CD"/>
    <w:rsid w:val="007808C9"/>
    <w:rsid w:val="0078094E"/>
    <w:rsid w:val="00780972"/>
    <w:rsid w:val="007809D9"/>
    <w:rsid w:val="00780F3A"/>
    <w:rsid w:val="0078173F"/>
    <w:rsid w:val="0078192A"/>
    <w:rsid w:val="00781A7F"/>
    <w:rsid w:val="00781B2D"/>
    <w:rsid w:val="00781F8E"/>
    <w:rsid w:val="0078267F"/>
    <w:rsid w:val="0078289F"/>
    <w:rsid w:val="00783267"/>
    <w:rsid w:val="0078367C"/>
    <w:rsid w:val="0078394D"/>
    <w:rsid w:val="00783A8C"/>
    <w:rsid w:val="00784003"/>
    <w:rsid w:val="00784612"/>
    <w:rsid w:val="007847AC"/>
    <w:rsid w:val="00784F52"/>
    <w:rsid w:val="00785348"/>
    <w:rsid w:val="007858CA"/>
    <w:rsid w:val="00786837"/>
    <w:rsid w:val="007869C4"/>
    <w:rsid w:val="00786F32"/>
    <w:rsid w:val="00786F8D"/>
    <w:rsid w:val="00787264"/>
    <w:rsid w:val="00787308"/>
    <w:rsid w:val="00790431"/>
    <w:rsid w:val="00790A0D"/>
    <w:rsid w:val="00791110"/>
    <w:rsid w:val="00791505"/>
    <w:rsid w:val="00791600"/>
    <w:rsid w:val="00791708"/>
    <w:rsid w:val="00791CDA"/>
    <w:rsid w:val="00792B06"/>
    <w:rsid w:val="00793197"/>
    <w:rsid w:val="0079343E"/>
    <w:rsid w:val="007934AD"/>
    <w:rsid w:val="00793795"/>
    <w:rsid w:val="00793E91"/>
    <w:rsid w:val="007943FC"/>
    <w:rsid w:val="00794DCE"/>
    <w:rsid w:val="00794F81"/>
    <w:rsid w:val="00795283"/>
    <w:rsid w:val="00795433"/>
    <w:rsid w:val="007954E7"/>
    <w:rsid w:val="0079558D"/>
    <w:rsid w:val="00796FDA"/>
    <w:rsid w:val="007970C2"/>
    <w:rsid w:val="0079732F"/>
    <w:rsid w:val="00797596"/>
    <w:rsid w:val="0079761D"/>
    <w:rsid w:val="007A0CC4"/>
    <w:rsid w:val="007A1D5A"/>
    <w:rsid w:val="007A1F44"/>
    <w:rsid w:val="007A35C5"/>
    <w:rsid w:val="007A3B08"/>
    <w:rsid w:val="007A4F9C"/>
    <w:rsid w:val="007A541B"/>
    <w:rsid w:val="007A553F"/>
    <w:rsid w:val="007A59A3"/>
    <w:rsid w:val="007A5D0A"/>
    <w:rsid w:val="007A6931"/>
    <w:rsid w:val="007A6ADB"/>
    <w:rsid w:val="007A71F1"/>
    <w:rsid w:val="007A7816"/>
    <w:rsid w:val="007A7CC0"/>
    <w:rsid w:val="007A7E2C"/>
    <w:rsid w:val="007B1566"/>
    <w:rsid w:val="007B193A"/>
    <w:rsid w:val="007B1C28"/>
    <w:rsid w:val="007B2391"/>
    <w:rsid w:val="007B25FA"/>
    <w:rsid w:val="007B2CC6"/>
    <w:rsid w:val="007B2E6A"/>
    <w:rsid w:val="007B32D9"/>
    <w:rsid w:val="007B3AD4"/>
    <w:rsid w:val="007B3D2C"/>
    <w:rsid w:val="007B5BB9"/>
    <w:rsid w:val="007B60D5"/>
    <w:rsid w:val="007B636F"/>
    <w:rsid w:val="007B71AD"/>
    <w:rsid w:val="007B72E2"/>
    <w:rsid w:val="007B7342"/>
    <w:rsid w:val="007B7674"/>
    <w:rsid w:val="007B7F17"/>
    <w:rsid w:val="007C0841"/>
    <w:rsid w:val="007C0BE8"/>
    <w:rsid w:val="007C0EAD"/>
    <w:rsid w:val="007C0EE7"/>
    <w:rsid w:val="007C164E"/>
    <w:rsid w:val="007C1761"/>
    <w:rsid w:val="007C1B7D"/>
    <w:rsid w:val="007C1E9E"/>
    <w:rsid w:val="007C1EAB"/>
    <w:rsid w:val="007C1F7C"/>
    <w:rsid w:val="007C22E2"/>
    <w:rsid w:val="007C2403"/>
    <w:rsid w:val="007C2BA9"/>
    <w:rsid w:val="007C3FFF"/>
    <w:rsid w:val="007C4197"/>
    <w:rsid w:val="007C4359"/>
    <w:rsid w:val="007C6949"/>
    <w:rsid w:val="007C6C04"/>
    <w:rsid w:val="007C728C"/>
    <w:rsid w:val="007C769F"/>
    <w:rsid w:val="007C78BC"/>
    <w:rsid w:val="007C7DD0"/>
    <w:rsid w:val="007D1028"/>
    <w:rsid w:val="007D1432"/>
    <w:rsid w:val="007D1F94"/>
    <w:rsid w:val="007D269D"/>
    <w:rsid w:val="007D31C4"/>
    <w:rsid w:val="007D320F"/>
    <w:rsid w:val="007D36D0"/>
    <w:rsid w:val="007D3A2B"/>
    <w:rsid w:val="007D4503"/>
    <w:rsid w:val="007D4C66"/>
    <w:rsid w:val="007D4E72"/>
    <w:rsid w:val="007D4EF7"/>
    <w:rsid w:val="007D5593"/>
    <w:rsid w:val="007D6131"/>
    <w:rsid w:val="007D641B"/>
    <w:rsid w:val="007D687D"/>
    <w:rsid w:val="007D6C77"/>
    <w:rsid w:val="007D742B"/>
    <w:rsid w:val="007D767B"/>
    <w:rsid w:val="007E025E"/>
    <w:rsid w:val="007E0D7D"/>
    <w:rsid w:val="007E125E"/>
    <w:rsid w:val="007E17D2"/>
    <w:rsid w:val="007E3425"/>
    <w:rsid w:val="007E366B"/>
    <w:rsid w:val="007E3D2A"/>
    <w:rsid w:val="007E4120"/>
    <w:rsid w:val="007E4814"/>
    <w:rsid w:val="007E4842"/>
    <w:rsid w:val="007E4E3A"/>
    <w:rsid w:val="007E571D"/>
    <w:rsid w:val="007E5F3D"/>
    <w:rsid w:val="007E6EEC"/>
    <w:rsid w:val="007E6F15"/>
    <w:rsid w:val="007E712E"/>
    <w:rsid w:val="007E7544"/>
    <w:rsid w:val="007E78AA"/>
    <w:rsid w:val="007E7CF1"/>
    <w:rsid w:val="007F2348"/>
    <w:rsid w:val="007F285E"/>
    <w:rsid w:val="007F2A1F"/>
    <w:rsid w:val="007F3413"/>
    <w:rsid w:val="007F3D0D"/>
    <w:rsid w:val="007F49EA"/>
    <w:rsid w:val="007F5235"/>
    <w:rsid w:val="007F5A79"/>
    <w:rsid w:val="007F6BC1"/>
    <w:rsid w:val="007F7AF4"/>
    <w:rsid w:val="008001C7"/>
    <w:rsid w:val="00800E09"/>
    <w:rsid w:val="0080194D"/>
    <w:rsid w:val="00801B1C"/>
    <w:rsid w:val="00801DBE"/>
    <w:rsid w:val="00802143"/>
    <w:rsid w:val="00802624"/>
    <w:rsid w:val="00802E82"/>
    <w:rsid w:val="008034D9"/>
    <w:rsid w:val="00804B45"/>
    <w:rsid w:val="00804C4D"/>
    <w:rsid w:val="00805002"/>
    <w:rsid w:val="0080528F"/>
    <w:rsid w:val="00806531"/>
    <w:rsid w:val="00806702"/>
    <w:rsid w:val="00806C9B"/>
    <w:rsid w:val="00806E6C"/>
    <w:rsid w:val="0080718F"/>
    <w:rsid w:val="008071C0"/>
    <w:rsid w:val="008076DD"/>
    <w:rsid w:val="00807DF5"/>
    <w:rsid w:val="00807F32"/>
    <w:rsid w:val="008106B7"/>
    <w:rsid w:val="00811075"/>
    <w:rsid w:val="00811BDF"/>
    <w:rsid w:val="00811CE1"/>
    <w:rsid w:val="00811D98"/>
    <w:rsid w:val="00812080"/>
    <w:rsid w:val="00812101"/>
    <w:rsid w:val="008126CA"/>
    <w:rsid w:val="00813576"/>
    <w:rsid w:val="008136E2"/>
    <w:rsid w:val="008137BB"/>
    <w:rsid w:val="00814523"/>
    <w:rsid w:val="00814736"/>
    <w:rsid w:val="00814744"/>
    <w:rsid w:val="00814A3B"/>
    <w:rsid w:val="00814EE4"/>
    <w:rsid w:val="00815906"/>
    <w:rsid w:val="008159C8"/>
    <w:rsid w:val="00815E4D"/>
    <w:rsid w:val="0081628C"/>
    <w:rsid w:val="0081641F"/>
    <w:rsid w:val="008165A6"/>
    <w:rsid w:val="0081686E"/>
    <w:rsid w:val="00817372"/>
    <w:rsid w:val="00817678"/>
    <w:rsid w:val="00817B63"/>
    <w:rsid w:val="008208F2"/>
    <w:rsid w:val="00820A20"/>
    <w:rsid w:val="008215D7"/>
    <w:rsid w:val="00821B15"/>
    <w:rsid w:val="00822554"/>
    <w:rsid w:val="00823FD4"/>
    <w:rsid w:val="008241BB"/>
    <w:rsid w:val="00824615"/>
    <w:rsid w:val="00824647"/>
    <w:rsid w:val="00826023"/>
    <w:rsid w:val="00826D8F"/>
    <w:rsid w:val="00830501"/>
    <w:rsid w:val="00830A7F"/>
    <w:rsid w:val="00830E7F"/>
    <w:rsid w:val="00830E93"/>
    <w:rsid w:val="00832245"/>
    <w:rsid w:val="00832348"/>
    <w:rsid w:val="00832D3A"/>
    <w:rsid w:val="008332A3"/>
    <w:rsid w:val="008335D4"/>
    <w:rsid w:val="00833683"/>
    <w:rsid w:val="008340D1"/>
    <w:rsid w:val="00834555"/>
    <w:rsid w:val="008348B7"/>
    <w:rsid w:val="00834A14"/>
    <w:rsid w:val="00834B63"/>
    <w:rsid w:val="00835202"/>
    <w:rsid w:val="00835DCC"/>
    <w:rsid w:val="0083624C"/>
    <w:rsid w:val="008365F0"/>
    <w:rsid w:val="008369DE"/>
    <w:rsid w:val="00840E2C"/>
    <w:rsid w:val="00840EB9"/>
    <w:rsid w:val="00840F57"/>
    <w:rsid w:val="00841557"/>
    <w:rsid w:val="00841816"/>
    <w:rsid w:val="00842894"/>
    <w:rsid w:val="008440B1"/>
    <w:rsid w:val="0084447E"/>
    <w:rsid w:val="00844496"/>
    <w:rsid w:val="0084457D"/>
    <w:rsid w:val="008455AB"/>
    <w:rsid w:val="00845D84"/>
    <w:rsid w:val="00846703"/>
    <w:rsid w:val="00846AD6"/>
    <w:rsid w:val="008472EB"/>
    <w:rsid w:val="0085088F"/>
    <w:rsid w:val="00851081"/>
    <w:rsid w:val="00851BDF"/>
    <w:rsid w:val="00851EFC"/>
    <w:rsid w:val="00851F9E"/>
    <w:rsid w:val="0085222E"/>
    <w:rsid w:val="00852884"/>
    <w:rsid w:val="00852A41"/>
    <w:rsid w:val="00852CF8"/>
    <w:rsid w:val="00852D97"/>
    <w:rsid w:val="00853587"/>
    <w:rsid w:val="00854F25"/>
    <w:rsid w:val="008556A1"/>
    <w:rsid w:val="00855B5F"/>
    <w:rsid w:val="00855CED"/>
    <w:rsid w:val="0085665E"/>
    <w:rsid w:val="00856782"/>
    <w:rsid w:val="00856D22"/>
    <w:rsid w:val="00856D7F"/>
    <w:rsid w:val="00860558"/>
    <w:rsid w:val="00860782"/>
    <w:rsid w:val="00860A64"/>
    <w:rsid w:val="00862114"/>
    <w:rsid w:val="00862884"/>
    <w:rsid w:val="0086322B"/>
    <w:rsid w:val="00863899"/>
    <w:rsid w:val="0086430A"/>
    <w:rsid w:val="00864877"/>
    <w:rsid w:val="00864C51"/>
    <w:rsid w:val="00864DB9"/>
    <w:rsid w:val="008652A3"/>
    <w:rsid w:val="00865807"/>
    <w:rsid w:val="00865E7D"/>
    <w:rsid w:val="00866863"/>
    <w:rsid w:val="00866901"/>
    <w:rsid w:val="008673EC"/>
    <w:rsid w:val="00870994"/>
    <w:rsid w:val="00870A25"/>
    <w:rsid w:val="00870DBE"/>
    <w:rsid w:val="0087103A"/>
    <w:rsid w:val="008711C5"/>
    <w:rsid w:val="00872950"/>
    <w:rsid w:val="00872C49"/>
    <w:rsid w:val="00872DB5"/>
    <w:rsid w:val="00874468"/>
    <w:rsid w:val="008750E2"/>
    <w:rsid w:val="00875646"/>
    <w:rsid w:val="00875C2E"/>
    <w:rsid w:val="00876233"/>
    <w:rsid w:val="00876273"/>
    <w:rsid w:val="0087666E"/>
    <w:rsid w:val="008776A6"/>
    <w:rsid w:val="00880841"/>
    <w:rsid w:val="00880B20"/>
    <w:rsid w:val="00880EAE"/>
    <w:rsid w:val="00880F39"/>
    <w:rsid w:val="0088175D"/>
    <w:rsid w:val="008817C1"/>
    <w:rsid w:val="00881A93"/>
    <w:rsid w:val="00881ACD"/>
    <w:rsid w:val="00882167"/>
    <w:rsid w:val="00882465"/>
    <w:rsid w:val="008836AF"/>
    <w:rsid w:val="008838B8"/>
    <w:rsid w:val="00883928"/>
    <w:rsid w:val="00883CF3"/>
    <w:rsid w:val="0088476C"/>
    <w:rsid w:val="00884E58"/>
    <w:rsid w:val="00884FA3"/>
    <w:rsid w:val="0088594B"/>
    <w:rsid w:val="008866DC"/>
    <w:rsid w:val="008869AE"/>
    <w:rsid w:val="00886D6C"/>
    <w:rsid w:val="0088749E"/>
    <w:rsid w:val="008878A9"/>
    <w:rsid w:val="00887B71"/>
    <w:rsid w:val="008902F0"/>
    <w:rsid w:val="008909B6"/>
    <w:rsid w:val="00890B3F"/>
    <w:rsid w:val="00890C27"/>
    <w:rsid w:val="008911E0"/>
    <w:rsid w:val="00891882"/>
    <w:rsid w:val="00891FB7"/>
    <w:rsid w:val="00893934"/>
    <w:rsid w:val="00894F1E"/>
    <w:rsid w:val="00895E36"/>
    <w:rsid w:val="00897530"/>
    <w:rsid w:val="00897B4A"/>
    <w:rsid w:val="00897CA7"/>
    <w:rsid w:val="00897CAB"/>
    <w:rsid w:val="008A07AC"/>
    <w:rsid w:val="008A095C"/>
    <w:rsid w:val="008A0DF8"/>
    <w:rsid w:val="008A0E79"/>
    <w:rsid w:val="008A0F2B"/>
    <w:rsid w:val="008A1598"/>
    <w:rsid w:val="008A17EF"/>
    <w:rsid w:val="008A17FC"/>
    <w:rsid w:val="008A1944"/>
    <w:rsid w:val="008A1A0A"/>
    <w:rsid w:val="008A1DBF"/>
    <w:rsid w:val="008A2A4A"/>
    <w:rsid w:val="008A41BA"/>
    <w:rsid w:val="008A46B3"/>
    <w:rsid w:val="008A536F"/>
    <w:rsid w:val="008A5569"/>
    <w:rsid w:val="008A5571"/>
    <w:rsid w:val="008A5615"/>
    <w:rsid w:val="008A5D67"/>
    <w:rsid w:val="008A6056"/>
    <w:rsid w:val="008A605A"/>
    <w:rsid w:val="008A68FB"/>
    <w:rsid w:val="008A6FBC"/>
    <w:rsid w:val="008A70D9"/>
    <w:rsid w:val="008B0255"/>
    <w:rsid w:val="008B09FF"/>
    <w:rsid w:val="008B19C2"/>
    <w:rsid w:val="008B2ED3"/>
    <w:rsid w:val="008B2EE5"/>
    <w:rsid w:val="008B35DB"/>
    <w:rsid w:val="008B3779"/>
    <w:rsid w:val="008B3D09"/>
    <w:rsid w:val="008B3EAC"/>
    <w:rsid w:val="008B4EA4"/>
    <w:rsid w:val="008B5A08"/>
    <w:rsid w:val="008B5FB2"/>
    <w:rsid w:val="008B634B"/>
    <w:rsid w:val="008B6A39"/>
    <w:rsid w:val="008B6EBE"/>
    <w:rsid w:val="008B70BF"/>
    <w:rsid w:val="008B7A8A"/>
    <w:rsid w:val="008B7F5E"/>
    <w:rsid w:val="008C00BE"/>
    <w:rsid w:val="008C0202"/>
    <w:rsid w:val="008C0D47"/>
    <w:rsid w:val="008C1214"/>
    <w:rsid w:val="008C12B7"/>
    <w:rsid w:val="008C1961"/>
    <w:rsid w:val="008C19B7"/>
    <w:rsid w:val="008C1E3D"/>
    <w:rsid w:val="008C2238"/>
    <w:rsid w:val="008C31A3"/>
    <w:rsid w:val="008C3B23"/>
    <w:rsid w:val="008C3BEA"/>
    <w:rsid w:val="008C432F"/>
    <w:rsid w:val="008C49FC"/>
    <w:rsid w:val="008C560A"/>
    <w:rsid w:val="008C5B3E"/>
    <w:rsid w:val="008C7C09"/>
    <w:rsid w:val="008C7F08"/>
    <w:rsid w:val="008C7FB3"/>
    <w:rsid w:val="008D0303"/>
    <w:rsid w:val="008D04EA"/>
    <w:rsid w:val="008D0885"/>
    <w:rsid w:val="008D0E84"/>
    <w:rsid w:val="008D1143"/>
    <w:rsid w:val="008D121E"/>
    <w:rsid w:val="008D152A"/>
    <w:rsid w:val="008D16C0"/>
    <w:rsid w:val="008D1B86"/>
    <w:rsid w:val="008D1C35"/>
    <w:rsid w:val="008D1F8B"/>
    <w:rsid w:val="008D37AD"/>
    <w:rsid w:val="008D3952"/>
    <w:rsid w:val="008D3B97"/>
    <w:rsid w:val="008D49F8"/>
    <w:rsid w:val="008D4C17"/>
    <w:rsid w:val="008D51F6"/>
    <w:rsid w:val="008D5440"/>
    <w:rsid w:val="008D54F0"/>
    <w:rsid w:val="008D5664"/>
    <w:rsid w:val="008D5675"/>
    <w:rsid w:val="008D5953"/>
    <w:rsid w:val="008D5B5A"/>
    <w:rsid w:val="008D73B2"/>
    <w:rsid w:val="008D7F21"/>
    <w:rsid w:val="008E02B6"/>
    <w:rsid w:val="008E0918"/>
    <w:rsid w:val="008E0BAB"/>
    <w:rsid w:val="008E18C6"/>
    <w:rsid w:val="008E1E45"/>
    <w:rsid w:val="008E22B3"/>
    <w:rsid w:val="008E238D"/>
    <w:rsid w:val="008E2C39"/>
    <w:rsid w:val="008E31A4"/>
    <w:rsid w:val="008E3944"/>
    <w:rsid w:val="008E3F9E"/>
    <w:rsid w:val="008E4B7F"/>
    <w:rsid w:val="008E5B92"/>
    <w:rsid w:val="008E60D2"/>
    <w:rsid w:val="008E64A0"/>
    <w:rsid w:val="008E65B0"/>
    <w:rsid w:val="008E7A6A"/>
    <w:rsid w:val="008E7CB3"/>
    <w:rsid w:val="008F0078"/>
    <w:rsid w:val="008F12FE"/>
    <w:rsid w:val="008F136D"/>
    <w:rsid w:val="008F169B"/>
    <w:rsid w:val="008F1ACE"/>
    <w:rsid w:val="008F2910"/>
    <w:rsid w:val="008F2DD9"/>
    <w:rsid w:val="008F41AA"/>
    <w:rsid w:val="008F4819"/>
    <w:rsid w:val="008F4998"/>
    <w:rsid w:val="008F4CF0"/>
    <w:rsid w:val="008F4E3C"/>
    <w:rsid w:val="008F5085"/>
    <w:rsid w:val="008F5807"/>
    <w:rsid w:val="008F5974"/>
    <w:rsid w:val="008F5BA6"/>
    <w:rsid w:val="008F6554"/>
    <w:rsid w:val="008F6D2B"/>
    <w:rsid w:val="008F7229"/>
    <w:rsid w:val="008F7421"/>
    <w:rsid w:val="008F7813"/>
    <w:rsid w:val="008F78E6"/>
    <w:rsid w:val="008F7DCD"/>
    <w:rsid w:val="0090019F"/>
    <w:rsid w:val="0090053C"/>
    <w:rsid w:val="00900D6C"/>
    <w:rsid w:val="009010D7"/>
    <w:rsid w:val="00903DD5"/>
    <w:rsid w:val="009040D5"/>
    <w:rsid w:val="0090414F"/>
    <w:rsid w:val="00904F01"/>
    <w:rsid w:val="009055FA"/>
    <w:rsid w:val="00906394"/>
    <w:rsid w:val="00907351"/>
    <w:rsid w:val="009073AB"/>
    <w:rsid w:val="00907434"/>
    <w:rsid w:val="00907712"/>
    <w:rsid w:val="00907F0A"/>
    <w:rsid w:val="009102A8"/>
    <w:rsid w:val="0091072C"/>
    <w:rsid w:val="009125A1"/>
    <w:rsid w:val="00912867"/>
    <w:rsid w:val="009129D0"/>
    <w:rsid w:val="00912B01"/>
    <w:rsid w:val="00912FE8"/>
    <w:rsid w:val="009131FF"/>
    <w:rsid w:val="0091322B"/>
    <w:rsid w:val="009140CD"/>
    <w:rsid w:val="009155F8"/>
    <w:rsid w:val="00915DA8"/>
    <w:rsid w:val="009164BB"/>
    <w:rsid w:val="00917154"/>
    <w:rsid w:val="00917380"/>
    <w:rsid w:val="00917433"/>
    <w:rsid w:val="00917479"/>
    <w:rsid w:val="00917E3B"/>
    <w:rsid w:val="009202F6"/>
    <w:rsid w:val="009203CD"/>
    <w:rsid w:val="0092099E"/>
    <w:rsid w:val="0092185A"/>
    <w:rsid w:val="009219C1"/>
    <w:rsid w:val="00921EE3"/>
    <w:rsid w:val="00922878"/>
    <w:rsid w:val="00922B3D"/>
    <w:rsid w:val="00922B5E"/>
    <w:rsid w:val="00922BD5"/>
    <w:rsid w:val="00922D9F"/>
    <w:rsid w:val="00922DD7"/>
    <w:rsid w:val="00922F04"/>
    <w:rsid w:val="0092309F"/>
    <w:rsid w:val="009234EB"/>
    <w:rsid w:val="00925430"/>
    <w:rsid w:val="00925C69"/>
    <w:rsid w:val="00925D29"/>
    <w:rsid w:val="00926736"/>
    <w:rsid w:val="00926804"/>
    <w:rsid w:val="009269E7"/>
    <w:rsid w:val="00926E05"/>
    <w:rsid w:val="0092765C"/>
    <w:rsid w:val="009278B5"/>
    <w:rsid w:val="009278E2"/>
    <w:rsid w:val="00930493"/>
    <w:rsid w:val="009308EF"/>
    <w:rsid w:val="00930E01"/>
    <w:rsid w:val="0093185B"/>
    <w:rsid w:val="00931D3F"/>
    <w:rsid w:val="009325E6"/>
    <w:rsid w:val="00932717"/>
    <w:rsid w:val="00932748"/>
    <w:rsid w:val="009328E5"/>
    <w:rsid w:val="00932E99"/>
    <w:rsid w:val="00933B4D"/>
    <w:rsid w:val="009345D4"/>
    <w:rsid w:val="00934733"/>
    <w:rsid w:val="00934870"/>
    <w:rsid w:val="00934E55"/>
    <w:rsid w:val="00935406"/>
    <w:rsid w:val="0093629A"/>
    <w:rsid w:val="009363B0"/>
    <w:rsid w:val="00937970"/>
    <w:rsid w:val="009403AB"/>
    <w:rsid w:val="0094049E"/>
    <w:rsid w:val="00940B7B"/>
    <w:rsid w:val="0094191F"/>
    <w:rsid w:val="009426F1"/>
    <w:rsid w:val="00942DAA"/>
    <w:rsid w:val="00942FE0"/>
    <w:rsid w:val="0094330D"/>
    <w:rsid w:val="00943B01"/>
    <w:rsid w:val="00943F54"/>
    <w:rsid w:val="009441D6"/>
    <w:rsid w:val="009446C9"/>
    <w:rsid w:val="009447BA"/>
    <w:rsid w:val="0094483B"/>
    <w:rsid w:val="00945A1E"/>
    <w:rsid w:val="00945C38"/>
    <w:rsid w:val="00945EF3"/>
    <w:rsid w:val="0094637C"/>
    <w:rsid w:val="0094655F"/>
    <w:rsid w:val="009474AC"/>
    <w:rsid w:val="00947E60"/>
    <w:rsid w:val="00950305"/>
    <w:rsid w:val="00950BD0"/>
    <w:rsid w:val="00951778"/>
    <w:rsid w:val="0095189B"/>
    <w:rsid w:val="009521BD"/>
    <w:rsid w:val="0095249D"/>
    <w:rsid w:val="00953248"/>
    <w:rsid w:val="00953A23"/>
    <w:rsid w:val="00954CA1"/>
    <w:rsid w:val="00955CC6"/>
    <w:rsid w:val="00956235"/>
    <w:rsid w:val="009563C5"/>
    <w:rsid w:val="00956848"/>
    <w:rsid w:val="009575A6"/>
    <w:rsid w:val="0095761A"/>
    <w:rsid w:val="0095796E"/>
    <w:rsid w:val="00957E2B"/>
    <w:rsid w:val="00957E60"/>
    <w:rsid w:val="00957F46"/>
    <w:rsid w:val="00960898"/>
    <w:rsid w:val="0096136E"/>
    <w:rsid w:val="009613CF"/>
    <w:rsid w:val="00962BA4"/>
    <w:rsid w:val="00962C6B"/>
    <w:rsid w:val="00962FF4"/>
    <w:rsid w:val="00963532"/>
    <w:rsid w:val="00964B91"/>
    <w:rsid w:val="00965207"/>
    <w:rsid w:val="0096588D"/>
    <w:rsid w:val="009660AE"/>
    <w:rsid w:val="00967716"/>
    <w:rsid w:val="0096785C"/>
    <w:rsid w:val="009700A1"/>
    <w:rsid w:val="00970B8D"/>
    <w:rsid w:val="00970BA6"/>
    <w:rsid w:val="009714C8"/>
    <w:rsid w:val="0097155D"/>
    <w:rsid w:val="009721C4"/>
    <w:rsid w:val="0097309D"/>
    <w:rsid w:val="0097322D"/>
    <w:rsid w:val="009737B5"/>
    <w:rsid w:val="0097391C"/>
    <w:rsid w:val="0097396B"/>
    <w:rsid w:val="00974727"/>
    <w:rsid w:val="00974B9E"/>
    <w:rsid w:val="0097531E"/>
    <w:rsid w:val="009754F2"/>
    <w:rsid w:val="009757A7"/>
    <w:rsid w:val="0097644E"/>
    <w:rsid w:val="00980141"/>
    <w:rsid w:val="00980A78"/>
    <w:rsid w:val="00981DC8"/>
    <w:rsid w:val="00981F91"/>
    <w:rsid w:val="009827DE"/>
    <w:rsid w:val="009828DE"/>
    <w:rsid w:val="00982A6B"/>
    <w:rsid w:val="00982B30"/>
    <w:rsid w:val="00983786"/>
    <w:rsid w:val="009839DF"/>
    <w:rsid w:val="00984490"/>
    <w:rsid w:val="009848D1"/>
    <w:rsid w:val="00984C95"/>
    <w:rsid w:val="00984F85"/>
    <w:rsid w:val="00984FA8"/>
    <w:rsid w:val="00985558"/>
    <w:rsid w:val="0098557B"/>
    <w:rsid w:val="0098576B"/>
    <w:rsid w:val="009866E3"/>
    <w:rsid w:val="00986DF1"/>
    <w:rsid w:val="00987393"/>
    <w:rsid w:val="009873AB"/>
    <w:rsid w:val="00987F90"/>
    <w:rsid w:val="0099052D"/>
    <w:rsid w:val="009909F7"/>
    <w:rsid w:val="0099105C"/>
    <w:rsid w:val="0099166E"/>
    <w:rsid w:val="00991757"/>
    <w:rsid w:val="009923EC"/>
    <w:rsid w:val="0099297C"/>
    <w:rsid w:val="00992F73"/>
    <w:rsid w:val="009931C6"/>
    <w:rsid w:val="00993547"/>
    <w:rsid w:val="00993DDD"/>
    <w:rsid w:val="00994210"/>
    <w:rsid w:val="00995211"/>
    <w:rsid w:val="0099557D"/>
    <w:rsid w:val="009955CA"/>
    <w:rsid w:val="00995EB0"/>
    <w:rsid w:val="00996441"/>
    <w:rsid w:val="00996B40"/>
    <w:rsid w:val="00997BA8"/>
    <w:rsid w:val="009A015E"/>
    <w:rsid w:val="009A094F"/>
    <w:rsid w:val="009A1416"/>
    <w:rsid w:val="009A167C"/>
    <w:rsid w:val="009A1B8B"/>
    <w:rsid w:val="009A1EDF"/>
    <w:rsid w:val="009A331F"/>
    <w:rsid w:val="009A36AB"/>
    <w:rsid w:val="009A3BF2"/>
    <w:rsid w:val="009A4CB9"/>
    <w:rsid w:val="009A4F2F"/>
    <w:rsid w:val="009A566E"/>
    <w:rsid w:val="009A5A9B"/>
    <w:rsid w:val="009A6926"/>
    <w:rsid w:val="009A717E"/>
    <w:rsid w:val="009B1294"/>
    <w:rsid w:val="009B13D8"/>
    <w:rsid w:val="009B197C"/>
    <w:rsid w:val="009B2A8A"/>
    <w:rsid w:val="009B2BEB"/>
    <w:rsid w:val="009B36EF"/>
    <w:rsid w:val="009B5179"/>
    <w:rsid w:val="009B572C"/>
    <w:rsid w:val="009B5779"/>
    <w:rsid w:val="009B6155"/>
    <w:rsid w:val="009B632E"/>
    <w:rsid w:val="009B6965"/>
    <w:rsid w:val="009B75DA"/>
    <w:rsid w:val="009B78D3"/>
    <w:rsid w:val="009B79CC"/>
    <w:rsid w:val="009C07C7"/>
    <w:rsid w:val="009C0F51"/>
    <w:rsid w:val="009C12BC"/>
    <w:rsid w:val="009C237F"/>
    <w:rsid w:val="009C259E"/>
    <w:rsid w:val="009C2C2E"/>
    <w:rsid w:val="009C3AEC"/>
    <w:rsid w:val="009C3ED1"/>
    <w:rsid w:val="009C41B8"/>
    <w:rsid w:val="009C4BA6"/>
    <w:rsid w:val="009C52AF"/>
    <w:rsid w:val="009C5B1C"/>
    <w:rsid w:val="009C5B93"/>
    <w:rsid w:val="009C5D2D"/>
    <w:rsid w:val="009C6121"/>
    <w:rsid w:val="009C6B28"/>
    <w:rsid w:val="009C6CD9"/>
    <w:rsid w:val="009C6D9A"/>
    <w:rsid w:val="009C6DC8"/>
    <w:rsid w:val="009C7227"/>
    <w:rsid w:val="009D003A"/>
    <w:rsid w:val="009D03C0"/>
    <w:rsid w:val="009D0AEF"/>
    <w:rsid w:val="009D0EFA"/>
    <w:rsid w:val="009D162C"/>
    <w:rsid w:val="009D1AB8"/>
    <w:rsid w:val="009D1BC0"/>
    <w:rsid w:val="009D1C41"/>
    <w:rsid w:val="009D2788"/>
    <w:rsid w:val="009D2877"/>
    <w:rsid w:val="009D4416"/>
    <w:rsid w:val="009D554E"/>
    <w:rsid w:val="009D69AB"/>
    <w:rsid w:val="009D6E58"/>
    <w:rsid w:val="009D716F"/>
    <w:rsid w:val="009D764F"/>
    <w:rsid w:val="009E04E5"/>
    <w:rsid w:val="009E0FCD"/>
    <w:rsid w:val="009E177C"/>
    <w:rsid w:val="009E19F4"/>
    <w:rsid w:val="009E1BC6"/>
    <w:rsid w:val="009E2061"/>
    <w:rsid w:val="009E2079"/>
    <w:rsid w:val="009E216A"/>
    <w:rsid w:val="009E23D7"/>
    <w:rsid w:val="009E2B26"/>
    <w:rsid w:val="009E2D9F"/>
    <w:rsid w:val="009E3597"/>
    <w:rsid w:val="009E3C04"/>
    <w:rsid w:val="009E4010"/>
    <w:rsid w:val="009E4184"/>
    <w:rsid w:val="009E5731"/>
    <w:rsid w:val="009E5930"/>
    <w:rsid w:val="009E5ABC"/>
    <w:rsid w:val="009E6C2A"/>
    <w:rsid w:val="009E6F15"/>
    <w:rsid w:val="009E70D3"/>
    <w:rsid w:val="009E720F"/>
    <w:rsid w:val="009F0651"/>
    <w:rsid w:val="009F0A41"/>
    <w:rsid w:val="009F137F"/>
    <w:rsid w:val="009F161E"/>
    <w:rsid w:val="009F1A9C"/>
    <w:rsid w:val="009F2B6A"/>
    <w:rsid w:val="009F2EAF"/>
    <w:rsid w:val="009F32C5"/>
    <w:rsid w:val="009F365F"/>
    <w:rsid w:val="009F4075"/>
    <w:rsid w:val="009F669A"/>
    <w:rsid w:val="009F68CD"/>
    <w:rsid w:val="009F76EB"/>
    <w:rsid w:val="00A001E6"/>
    <w:rsid w:val="00A00B72"/>
    <w:rsid w:val="00A00BAD"/>
    <w:rsid w:val="00A02354"/>
    <w:rsid w:val="00A028D7"/>
    <w:rsid w:val="00A02E91"/>
    <w:rsid w:val="00A03194"/>
    <w:rsid w:val="00A03434"/>
    <w:rsid w:val="00A04123"/>
    <w:rsid w:val="00A04255"/>
    <w:rsid w:val="00A047A1"/>
    <w:rsid w:val="00A048F1"/>
    <w:rsid w:val="00A04CA1"/>
    <w:rsid w:val="00A055D1"/>
    <w:rsid w:val="00A05A9C"/>
    <w:rsid w:val="00A05CFE"/>
    <w:rsid w:val="00A06CD1"/>
    <w:rsid w:val="00A10038"/>
    <w:rsid w:val="00A105DB"/>
    <w:rsid w:val="00A1091C"/>
    <w:rsid w:val="00A125B3"/>
    <w:rsid w:val="00A12653"/>
    <w:rsid w:val="00A12DE1"/>
    <w:rsid w:val="00A13473"/>
    <w:rsid w:val="00A13791"/>
    <w:rsid w:val="00A138CA"/>
    <w:rsid w:val="00A1393D"/>
    <w:rsid w:val="00A13BE5"/>
    <w:rsid w:val="00A141E6"/>
    <w:rsid w:val="00A14789"/>
    <w:rsid w:val="00A14E00"/>
    <w:rsid w:val="00A15058"/>
    <w:rsid w:val="00A1537B"/>
    <w:rsid w:val="00A154BE"/>
    <w:rsid w:val="00A157EE"/>
    <w:rsid w:val="00A1587B"/>
    <w:rsid w:val="00A15E86"/>
    <w:rsid w:val="00A1632C"/>
    <w:rsid w:val="00A1748C"/>
    <w:rsid w:val="00A20D9D"/>
    <w:rsid w:val="00A20DFA"/>
    <w:rsid w:val="00A20F47"/>
    <w:rsid w:val="00A21021"/>
    <w:rsid w:val="00A21ADF"/>
    <w:rsid w:val="00A21DCA"/>
    <w:rsid w:val="00A22908"/>
    <w:rsid w:val="00A23544"/>
    <w:rsid w:val="00A23E4E"/>
    <w:rsid w:val="00A23ED1"/>
    <w:rsid w:val="00A24B90"/>
    <w:rsid w:val="00A25C7A"/>
    <w:rsid w:val="00A2610B"/>
    <w:rsid w:val="00A2682A"/>
    <w:rsid w:val="00A27514"/>
    <w:rsid w:val="00A27542"/>
    <w:rsid w:val="00A27F70"/>
    <w:rsid w:val="00A30781"/>
    <w:rsid w:val="00A312DA"/>
    <w:rsid w:val="00A31519"/>
    <w:rsid w:val="00A31730"/>
    <w:rsid w:val="00A317BF"/>
    <w:rsid w:val="00A31AA3"/>
    <w:rsid w:val="00A32257"/>
    <w:rsid w:val="00A323F0"/>
    <w:rsid w:val="00A324DC"/>
    <w:rsid w:val="00A32522"/>
    <w:rsid w:val="00A330C2"/>
    <w:rsid w:val="00A336DD"/>
    <w:rsid w:val="00A338B9"/>
    <w:rsid w:val="00A33924"/>
    <w:rsid w:val="00A342B7"/>
    <w:rsid w:val="00A3456D"/>
    <w:rsid w:val="00A34836"/>
    <w:rsid w:val="00A34A06"/>
    <w:rsid w:val="00A34B40"/>
    <w:rsid w:val="00A351A2"/>
    <w:rsid w:val="00A35388"/>
    <w:rsid w:val="00A35431"/>
    <w:rsid w:val="00A363C4"/>
    <w:rsid w:val="00A36760"/>
    <w:rsid w:val="00A36C17"/>
    <w:rsid w:val="00A37861"/>
    <w:rsid w:val="00A37F8A"/>
    <w:rsid w:val="00A40076"/>
    <w:rsid w:val="00A4008C"/>
    <w:rsid w:val="00A40298"/>
    <w:rsid w:val="00A407B2"/>
    <w:rsid w:val="00A40D2E"/>
    <w:rsid w:val="00A41674"/>
    <w:rsid w:val="00A41D68"/>
    <w:rsid w:val="00A423C5"/>
    <w:rsid w:val="00A43BE7"/>
    <w:rsid w:val="00A43E22"/>
    <w:rsid w:val="00A44BEB"/>
    <w:rsid w:val="00A44D1D"/>
    <w:rsid w:val="00A4520A"/>
    <w:rsid w:val="00A4537D"/>
    <w:rsid w:val="00A45614"/>
    <w:rsid w:val="00A45C72"/>
    <w:rsid w:val="00A46384"/>
    <w:rsid w:val="00A46809"/>
    <w:rsid w:val="00A4685C"/>
    <w:rsid w:val="00A4699F"/>
    <w:rsid w:val="00A4718E"/>
    <w:rsid w:val="00A478C4"/>
    <w:rsid w:val="00A51004"/>
    <w:rsid w:val="00A51005"/>
    <w:rsid w:val="00A51422"/>
    <w:rsid w:val="00A522EB"/>
    <w:rsid w:val="00A52305"/>
    <w:rsid w:val="00A5272F"/>
    <w:rsid w:val="00A53397"/>
    <w:rsid w:val="00A533C8"/>
    <w:rsid w:val="00A536EE"/>
    <w:rsid w:val="00A54026"/>
    <w:rsid w:val="00A542AA"/>
    <w:rsid w:val="00A55F8B"/>
    <w:rsid w:val="00A5654E"/>
    <w:rsid w:val="00A576A0"/>
    <w:rsid w:val="00A57C92"/>
    <w:rsid w:val="00A60EB9"/>
    <w:rsid w:val="00A610D8"/>
    <w:rsid w:val="00A64614"/>
    <w:rsid w:val="00A65530"/>
    <w:rsid w:val="00A65573"/>
    <w:rsid w:val="00A65B12"/>
    <w:rsid w:val="00A65C5F"/>
    <w:rsid w:val="00A65DB1"/>
    <w:rsid w:val="00A660AE"/>
    <w:rsid w:val="00A66494"/>
    <w:rsid w:val="00A664BC"/>
    <w:rsid w:val="00A66910"/>
    <w:rsid w:val="00A66C79"/>
    <w:rsid w:val="00A67727"/>
    <w:rsid w:val="00A67CCF"/>
    <w:rsid w:val="00A67E05"/>
    <w:rsid w:val="00A701D7"/>
    <w:rsid w:val="00A7091B"/>
    <w:rsid w:val="00A70DE7"/>
    <w:rsid w:val="00A710DC"/>
    <w:rsid w:val="00A71182"/>
    <w:rsid w:val="00A712FB"/>
    <w:rsid w:val="00A7130C"/>
    <w:rsid w:val="00A72137"/>
    <w:rsid w:val="00A7277D"/>
    <w:rsid w:val="00A72B49"/>
    <w:rsid w:val="00A7422B"/>
    <w:rsid w:val="00A74593"/>
    <w:rsid w:val="00A75E05"/>
    <w:rsid w:val="00A77820"/>
    <w:rsid w:val="00A77E62"/>
    <w:rsid w:val="00A803D3"/>
    <w:rsid w:val="00A80F3B"/>
    <w:rsid w:val="00A81E6C"/>
    <w:rsid w:val="00A8235C"/>
    <w:rsid w:val="00A82798"/>
    <w:rsid w:val="00A82A6C"/>
    <w:rsid w:val="00A83931"/>
    <w:rsid w:val="00A84BD1"/>
    <w:rsid w:val="00A86395"/>
    <w:rsid w:val="00A8671C"/>
    <w:rsid w:val="00A867BD"/>
    <w:rsid w:val="00A8693F"/>
    <w:rsid w:val="00A87092"/>
    <w:rsid w:val="00A9001C"/>
    <w:rsid w:val="00A90362"/>
    <w:rsid w:val="00A90A78"/>
    <w:rsid w:val="00A9107F"/>
    <w:rsid w:val="00A9152F"/>
    <w:rsid w:val="00A92AF8"/>
    <w:rsid w:val="00A933AD"/>
    <w:rsid w:val="00A9405D"/>
    <w:rsid w:val="00A94436"/>
    <w:rsid w:val="00A9468C"/>
    <w:rsid w:val="00A94881"/>
    <w:rsid w:val="00A94AB5"/>
    <w:rsid w:val="00A94ED2"/>
    <w:rsid w:val="00A951A4"/>
    <w:rsid w:val="00A952C5"/>
    <w:rsid w:val="00A95932"/>
    <w:rsid w:val="00A95961"/>
    <w:rsid w:val="00A95DBA"/>
    <w:rsid w:val="00A963A4"/>
    <w:rsid w:val="00A96C93"/>
    <w:rsid w:val="00A97A31"/>
    <w:rsid w:val="00AA07F8"/>
    <w:rsid w:val="00AA0A85"/>
    <w:rsid w:val="00AA114B"/>
    <w:rsid w:val="00AA16C1"/>
    <w:rsid w:val="00AA2379"/>
    <w:rsid w:val="00AA2762"/>
    <w:rsid w:val="00AA4396"/>
    <w:rsid w:val="00AA5192"/>
    <w:rsid w:val="00AA5D92"/>
    <w:rsid w:val="00AA5F22"/>
    <w:rsid w:val="00AA6E14"/>
    <w:rsid w:val="00AA7354"/>
    <w:rsid w:val="00AA745E"/>
    <w:rsid w:val="00AA7605"/>
    <w:rsid w:val="00AA7A8E"/>
    <w:rsid w:val="00AB0093"/>
    <w:rsid w:val="00AB05E3"/>
    <w:rsid w:val="00AB15BE"/>
    <w:rsid w:val="00AB1A13"/>
    <w:rsid w:val="00AB1F45"/>
    <w:rsid w:val="00AB3682"/>
    <w:rsid w:val="00AB380F"/>
    <w:rsid w:val="00AB3D42"/>
    <w:rsid w:val="00AB4EE0"/>
    <w:rsid w:val="00AB6C41"/>
    <w:rsid w:val="00AB7125"/>
    <w:rsid w:val="00AC061F"/>
    <w:rsid w:val="00AC1E3A"/>
    <w:rsid w:val="00AC26BE"/>
    <w:rsid w:val="00AC279D"/>
    <w:rsid w:val="00AC2D8D"/>
    <w:rsid w:val="00AC3845"/>
    <w:rsid w:val="00AC445E"/>
    <w:rsid w:val="00AC449F"/>
    <w:rsid w:val="00AC49FA"/>
    <w:rsid w:val="00AC5194"/>
    <w:rsid w:val="00AC5248"/>
    <w:rsid w:val="00AC52CE"/>
    <w:rsid w:val="00AC53EA"/>
    <w:rsid w:val="00AC5646"/>
    <w:rsid w:val="00AC5B3A"/>
    <w:rsid w:val="00AC644F"/>
    <w:rsid w:val="00AC658A"/>
    <w:rsid w:val="00AC67E4"/>
    <w:rsid w:val="00AC68A8"/>
    <w:rsid w:val="00AC6A03"/>
    <w:rsid w:val="00AC6A95"/>
    <w:rsid w:val="00AC6D88"/>
    <w:rsid w:val="00AC73E4"/>
    <w:rsid w:val="00AD00FA"/>
    <w:rsid w:val="00AD01AA"/>
    <w:rsid w:val="00AD01DA"/>
    <w:rsid w:val="00AD0397"/>
    <w:rsid w:val="00AD09DD"/>
    <w:rsid w:val="00AD20C3"/>
    <w:rsid w:val="00AD23A1"/>
    <w:rsid w:val="00AD2919"/>
    <w:rsid w:val="00AD2A00"/>
    <w:rsid w:val="00AD4054"/>
    <w:rsid w:val="00AD4151"/>
    <w:rsid w:val="00AD429D"/>
    <w:rsid w:val="00AD5898"/>
    <w:rsid w:val="00AD5D40"/>
    <w:rsid w:val="00AD62FD"/>
    <w:rsid w:val="00AD6634"/>
    <w:rsid w:val="00AD6C7D"/>
    <w:rsid w:val="00AD718A"/>
    <w:rsid w:val="00AD75E4"/>
    <w:rsid w:val="00AD7B1E"/>
    <w:rsid w:val="00AE0290"/>
    <w:rsid w:val="00AE0A70"/>
    <w:rsid w:val="00AE0FBF"/>
    <w:rsid w:val="00AE106A"/>
    <w:rsid w:val="00AE1218"/>
    <w:rsid w:val="00AE1DA3"/>
    <w:rsid w:val="00AE3374"/>
    <w:rsid w:val="00AE5DC2"/>
    <w:rsid w:val="00AE6019"/>
    <w:rsid w:val="00AE636F"/>
    <w:rsid w:val="00AE72F1"/>
    <w:rsid w:val="00AE740B"/>
    <w:rsid w:val="00AF012C"/>
    <w:rsid w:val="00AF0E97"/>
    <w:rsid w:val="00AF13EB"/>
    <w:rsid w:val="00AF1479"/>
    <w:rsid w:val="00AF2079"/>
    <w:rsid w:val="00AF2090"/>
    <w:rsid w:val="00AF2329"/>
    <w:rsid w:val="00AF3B25"/>
    <w:rsid w:val="00AF4776"/>
    <w:rsid w:val="00AF579F"/>
    <w:rsid w:val="00AF5FCB"/>
    <w:rsid w:val="00AF638B"/>
    <w:rsid w:val="00AF6626"/>
    <w:rsid w:val="00AF6838"/>
    <w:rsid w:val="00AF6B67"/>
    <w:rsid w:val="00AF6BEE"/>
    <w:rsid w:val="00AF6BF4"/>
    <w:rsid w:val="00AF7B39"/>
    <w:rsid w:val="00AF7F22"/>
    <w:rsid w:val="00B006CD"/>
    <w:rsid w:val="00B007C8"/>
    <w:rsid w:val="00B00CC8"/>
    <w:rsid w:val="00B0100C"/>
    <w:rsid w:val="00B01473"/>
    <w:rsid w:val="00B01941"/>
    <w:rsid w:val="00B01D39"/>
    <w:rsid w:val="00B01E3D"/>
    <w:rsid w:val="00B022D0"/>
    <w:rsid w:val="00B02787"/>
    <w:rsid w:val="00B02DB5"/>
    <w:rsid w:val="00B034C5"/>
    <w:rsid w:val="00B04499"/>
    <w:rsid w:val="00B047D2"/>
    <w:rsid w:val="00B048E9"/>
    <w:rsid w:val="00B04929"/>
    <w:rsid w:val="00B04FDD"/>
    <w:rsid w:val="00B053E9"/>
    <w:rsid w:val="00B05808"/>
    <w:rsid w:val="00B05AA1"/>
    <w:rsid w:val="00B06FD7"/>
    <w:rsid w:val="00B07817"/>
    <w:rsid w:val="00B07FFD"/>
    <w:rsid w:val="00B11F21"/>
    <w:rsid w:val="00B133A4"/>
    <w:rsid w:val="00B13B3A"/>
    <w:rsid w:val="00B13CED"/>
    <w:rsid w:val="00B14B52"/>
    <w:rsid w:val="00B14EF4"/>
    <w:rsid w:val="00B14F42"/>
    <w:rsid w:val="00B150FF"/>
    <w:rsid w:val="00B153E1"/>
    <w:rsid w:val="00B15733"/>
    <w:rsid w:val="00B15E5C"/>
    <w:rsid w:val="00B15E62"/>
    <w:rsid w:val="00B16551"/>
    <w:rsid w:val="00B1678B"/>
    <w:rsid w:val="00B16AFC"/>
    <w:rsid w:val="00B16C52"/>
    <w:rsid w:val="00B172EA"/>
    <w:rsid w:val="00B176B3"/>
    <w:rsid w:val="00B17B83"/>
    <w:rsid w:val="00B200A3"/>
    <w:rsid w:val="00B20430"/>
    <w:rsid w:val="00B20FBD"/>
    <w:rsid w:val="00B21930"/>
    <w:rsid w:val="00B21FCD"/>
    <w:rsid w:val="00B2256C"/>
    <w:rsid w:val="00B226B8"/>
    <w:rsid w:val="00B2330B"/>
    <w:rsid w:val="00B23B90"/>
    <w:rsid w:val="00B23D4A"/>
    <w:rsid w:val="00B2437E"/>
    <w:rsid w:val="00B2459D"/>
    <w:rsid w:val="00B24607"/>
    <w:rsid w:val="00B25693"/>
    <w:rsid w:val="00B25FCE"/>
    <w:rsid w:val="00B2631E"/>
    <w:rsid w:val="00B26F5A"/>
    <w:rsid w:val="00B27298"/>
    <w:rsid w:val="00B273CF"/>
    <w:rsid w:val="00B276BB"/>
    <w:rsid w:val="00B2798E"/>
    <w:rsid w:val="00B3030F"/>
    <w:rsid w:val="00B31A05"/>
    <w:rsid w:val="00B31AA8"/>
    <w:rsid w:val="00B32A49"/>
    <w:rsid w:val="00B32AA3"/>
    <w:rsid w:val="00B33A2D"/>
    <w:rsid w:val="00B33B62"/>
    <w:rsid w:val="00B34DA5"/>
    <w:rsid w:val="00B3635C"/>
    <w:rsid w:val="00B363B3"/>
    <w:rsid w:val="00B40907"/>
    <w:rsid w:val="00B410FA"/>
    <w:rsid w:val="00B4113B"/>
    <w:rsid w:val="00B41404"/>
    <w:rsid w:val="00B41710"/>
    <w:rsid w:val="00B41DAE"/>
    <w:rsid w:val="00B41EEA"/>
    <w:rsid w:val="00B421EA"/>
    <w:rsid w:val="00B423AE"/>
    <w:rsid w:val="00B436C0"/>
    <w:rsid w:val="00B43E4F"/>
    <w:rsid w:val="00B447B2"/>
    <w:rsid w:val="00B44EDF"/>
    <w:rsid w:val="00B450F8"/>
    <w:rsid w:val="00B45467"/>
    <w:rsid w:val="00B457D6"/>
    <w:rsid w:val="00B45852"/>
    <w:rsid w:val="00B458D0"/>
    <w:rsid w:val="00B45F93"/>
    <w:rsid w:val="00B461EA"/>
    <w:rsid w:val="00B46C8C"/>
    <w:rsid w:val="00B47111"/>
    <w:rsid w:val="00B4786B"/>
    <w:rsid w:val="00B47BA3"/>
    <w:rsid w:val="00B47BCE"/>
    <w:rsid w:val="00B5015C"/>
    <w:rsid w:val="00B51CDF"/>
    <w:rsid w:val="00B51ECA"/>
    <w:rsid w:val="00B52543"/>
    <w:rsid w:val="00B525F8"/>
    <w:rsid w:val="00B5273B"/>
    <w:rsid w:val="00B52816"/>
    <w:rsid w:val="00B54B47"/>
    <w:rsid w:val="00B55E9A"/>
    <w:rsid w:val="00B576D0"/>
    <w:rsid w:val="00B60156"/>
    <w:rsid w:val="00B60741"/>
    <w:rsid w:val="00B607C1"/>
    <w:rsid w:val="00B60B84"/>
    <w:rsid w:val="00B61425"/>
    <w:rsid w:val="00B62762"/>
    <w:rsid w:val="00B62AAB"/>
    <w:rsid w:val="00B62AE4"/>
    <w:rsid w:val="00B62C98"/>
    <w:rsid w:val="00B63885"/>
    <w:rsid w:val="00B63A63"/>
    <w:rsid w:val="00B63F60"/>
    <w:rsid w:val="00B648A5"/>
    <w:rsid w:val="00B65B63"/>
    <w:rsid w:val="00B67BD5"/>
    <w:rsid w:val="00B67C3F"/>
    <w:rsid w:val="00B67DC5"/>
    <w:rsid w:val="00B70010"/>
    <w:rsid w:val="00B70779"/>
    <w:rsid w:val="00B724AD"/>
    <w:rsid w:val="00B72560"/>
    <w:rsid w:val="00B7328D"/>
    <w:rsid w:val="00B738C2"/>
    <w:rsid w:val="00B73B7A"/>
    <w:rsid w:val="00B73C86"/>
    <w:rsid w:val="00B74294"/>
    <w:rsid w:val="00B74EA8"/>
    <w:rsid w:val="00B7658A"/>
    <w:rsid w:val="00B767B0"/>
    <w:rsid w:val="00B767D1"/>
    <w:rsid w:val="00B76B0E"/>
    <w:rsid w:val="00B76BC7"/>
    <w:rsid w:val="00B77F20"/>
    <w:rsid w:val="00B80BEA"/>
    <w:rsid w:val="00B81A6F"/>
    <w:rsid w:val="00B8260C"/>
    <w:rsid w:val="00B82796"/>
    <w:rsid w:val="00B83631"/>
    <w:rsid w:val="00B83A54"/>
    <w:rsid w:val="00B83C8D"/>
    <w:rsid w:val="00B842A9"/>
    <w:rsid w:val="00B84B94"/>
    <w:rsid w:val="00B85DA9"/>
    <w:rsid w:val="00B85DFF"/>
    <w:rsid w:val="00B86394"/>
    <w:rsid w:val="00B87C3B"/>
    <w:rsid w:val="00B87EA4"/>
    <w:rsid w:val="00B87ED1"/>
    <w:rsid w:val="00B9015E"/>
    <w:rsid w:val="00B904CC"/>
    <w:rsid w:val="00B90559"/>
    <w:rsid w:val="00B9132E"/>
    <w:rsid w:val="00B91AF1"/>
    <w:rsid w:val="00B91CAD"/>
    <w:rsid w:val="00B91E07"/>
    <w:rsid w:val="00B93332"/>
    <w:rsid w:val="00B942B3"/>
    <w:rsid w:val="00B956A6"/>
    <w:rsid w:val="00B956BB"/>
    <w:rsid w:val="00B95958"/>
    <w:rsid w:val="00B96603"/>
    <w:rsid w:val="00B973CB"/>
    <w:rsid w:val="00BA0197"/>
    <w:rsid w:val="00BA022B"/>
    <w:rsid w:val="00BA06EF"/>
    <w:rsid w:val="00BA099F"/>
    <w:rsid w:val="00BA0F9E"/>
    <w:rsid w:val="00BA1027"/>
    <w:rsid w:val="00BA20D5"/>
    <w:rsid w:val="00BA2AA5"/>
    <w:rsid w:val="00BA2C8A"/>
    <w:rsid w:val="00BA30FA"/>
    <w:rsid w:val="00BA33B2"/>
    <w:rsid w:val="00BA3C65"/>
    <w:rsid w:val="00BA3E06"/>
    <w:rsid w:val="00BA3EC0"/>
    <w:rsid w:val="00BA400B"/>
    <w:rsid w:val="00BA4637"/>
    <w:rsid w:val="00BA4A35"/>
    <w:rsid w:val="00BA4CCE"/>
    <w:rsid w:val="00BA4D70"/>
    <w:rsid w:val="00BA4D89"/>
    <w:rsid w:val="00BA4F3E"/>
    <w:rsid w:val="00BA61E9"/>
    <w:rsid w:val="00BA6FC9"/>
    <w:rsid w:val="00BA6FEE"/>
    <w:rsid w:val="00BA7473"/>
    <w:rsid w:val="00BB03F2"/>
    <w:rsid w:val="00BB0D30"/>
    <w:rsid w:val="00BB0DF5"/>
    <w:rsid w:val="00BB0E8C"/>
    <w:rsid w:val="00BB2782"/>
    <w:rsid w:val="00BB2D5E"/>
    <w:rsid w:val="00BB3B70"/>
    <w:rsid w:val="00BB3BA6"/>
    <w:rsid w:val="00BB4747"/>
    <w:rsid w:val="00BB58D3"/>
    <w:rsid w:val="00BB61FF"/>
    <w:rsid w:val="00BB69C2"/>
    <w:rsid w:val="00BB6B22"/>
    <w:rsid w:val="00BB7487"/>
    <w:rsid w:val="00BB751C"/>
    <w:rsid w:val="00BB7B94"/>
    <w:rsid w:val="00BC0485"/>
    <w:rsid w:val="00BC09AF"/>
    <w:rsid w:val="00BC1002"/>
    <w:rsid w:val="00BC15FF"/>
    <w:rsid w:val="00BC204D"/>
    <w:rsid w:val="00BC2432"/>
    <w:rsid w:val="00BC245F"/>
    <w:rsid w:val="00BC2770"/>
    <w:rsid w:val="00BC295E"/>
    <w:rsid w:val="00BC2A6F"/>
    <w:rsid w:val="00BC2F12"/>
    <w:rsid w:val="00BC3196"/>
    <w:rsid w:val="00BC4BAC"/>
    <w:rsid w:val="00BC529D"/>
    <w:rsid w:val="00BC59E7"/>
    <w:rsid w:val="00BC6742"/>
    <w:rsid w:val="00BC6C07"/>
    <w:rsid w:val="00BC7602"/>
    <w:rsid w:val="00BC7C93"/>
    <w:rsid w:val="00BC7D72"/>
    <w:rsid w:val="00BD0171"/>
    <w:rsid w:val="00BD0495"/>
    <w:rsid w:val="00BD096B"/>
    <w:rsid w:val="00BD0CC0"/>
    <w:rsid w:val="00BD1249"/>
    <w:rsid w:val="00BD2298"/>
    <w:rsid w:val="00BD297C"/>
    <w:rsid w:val="00BD360A"/>
    <w:rsid w:val="00BD3693"/>
    <w:rsid w:val="00BD3C33"/>
    <w:rsid w:val="00BD4709"/>
    <w:rsid w:val="00BD47E7"/>
    <w:rsid w:val="00BD5C0B"/>
    <w:rsid w:val="00BD604A"/>
    <w:rsid w:val="00BD60E5"/>
    <w:rsid w:val="00BD6543"/>
    <w:rsid w:val="00BD65E9"/>
    <w:rsid w:val="00BD7617"/>
    <w:rsid w:val="00BD7FF4"/>
    <w:rsid w:val="00BE25D9"/>
    <w:rsid w:val="00BE3053"/>
    <w:rsid w:val="00BE459D"/>
    <w:rsid w:val="00BE5023"/>
    <w:rsid w:val="00BE58B5"/>
    <w:rsid w:val="00BE5A77"/>
    <w:rsid w:val="00BE5BBC"/>
    <w:rsid w:val="00BE5F7D"/>
    <w:rsid w:val="00BE6B65"/>
    <w:rsid w:val="00BE7506"/>
    <w:rsid w:val="00BE7A6F"/>
    <w:rsid w:val="00BE7DE4"/>
    <w:rsid w:val="00BF045A"/>
    <w:rsid w:val="00BF04AF"/>
    <w:rsid w:val="00BF059E"/>
    <w:rsid w:val="00BF05B7"/>
    <w:rsid w:val="00BF093E"/>
    <w:rsid w:val="00BF1A06"/>
    <w:rsid w:val="00BF1C73"/>
    <w:rsid w:val="00BF22CA"/>
    <w:rsid w:val="00BF2652"/>
    <w:rsid w:val="00BF274B"/>
    <w:rsid w:val="00BF2A66"/>
    <w:rsid w:val="00BF2C6C"/>
    <w:rsid w:val="00BF3ACD"/>
    <w:rsid w:val="00BF43B0"/>
    <w:rsid w:val="00BF5743"/>
    <w:rsid w:val="00BF6489"/>
    <w:rsid w:val="00BF6E61"/>
    <w:rsid w:val="00BF72AB"/>
    <w:rsid w:val="00BF7782"/>
    <w:rsid w:val="00C0006F"/>
    <w:rsid w:val="00C00084"/>
    <w:rsid w:val="00C0042D"/>
    <w:rsid w:val="00C00CD9"/>
    <w:rsid w:val="00C00E74"/>
    <w:rsid w:val="00C02103"/>
    <w:rsid w:val="00C036F6"/>
    <w:rsid w:val="00C04918"/>
    <w:rsid w:val="00C0516D"/>
    <w:rsid w:val="00C0560E"/>
    <w:rsid w:val="00C06454"/>
    <w:rsid w:val="00C06615"/>
    <w:rsid w:val="00C0670A"/>
    <w:rsid w:val="00C06CB7"/>
    <w:rsid w:val="00C06CFC"/>
    <w:rsid w:val="00C071B1"/>
    <w:rsid w:val="00C07396"/>
    <w:rsid w:val="00C102ED"/>
    <w:rsid w:val="00C1032B"/>
    <w:rsid w:val="00C10482"/>
    <w:rsid w:val="00C106B8"/>
    <w:rsid w:val="00C10DE0"/>
    <w:rsid w:val="00C11D59"/>
    <w:rsid w:val="00C12F8C"/>
    <w:rsid w:val="00C13322"/>
    <w:rsid w:val="00C13347"/>
    <w:rsid w:val="00C15AE3"/>
    <w:rsid w:val="00C15D18"/>
    <w:rsid w:val="00C16151"/>
    <w:rsid w:val="00C16B51"/>
    <w:rsid w:val="00C17860"/>
    <w:rsid w:val="00C17BDC"/>
    <w:rsid w:val="00C17FC3"/>
    <w:rsid w:val="00C2018B"/>
    <w:rsid w:val="00C201AA"/>
    <w:rsid w:val="00C203F5"/>
    <w:rsid w:val="00C20FB2"/>
    <w:rsid w:val="00C21880"/>
    <w:rsid w:val="00C21F82"/>
    <w:rsid w:val="00C22765"/>
    <w:rsid w:val="00C22A7E"/>
    <w:rsid w:val="00C22E99"/>
    <w:rsid w:val="00C23780"/>
    <w:rsid w:val="00C25F4C"/>
    <w:rsid w:val="00C263C2"/>
    <w:rsid w:val="00C268B7"/>
    <w:rsid w:val="00C26D68"/>
    <w:rsid w:val="00C27DDD"/>
    <w:rsid w:val="00C30281"/>
    <w:rsid w:val="00C31670"/>
    <w:rsid w:val="00C318AD"/>
    <w:rsid w:val="00C31F1C"/>
    <w:rsid w:val="00C321EC"/>
    <w:rsid w:val="00C32723"/>
    <w:rsid w:val="00C32C00"/>
    <w:rsid w:val="00C3390A"/>
    <w:rsid w:val="00C33A43"/>
    <w:rsid w:val="00C33BA0"/>
    <w:rsid w:val="00C34BE5"/>
    <w:rsid w:val="00C34F54"/>
    <w:rsid w:val="00C35534"/>
    <w:rsid w:val="00C35A30"/>
    <w:rsid w:val="00C35DFB"/>
    <w:rsid w:val="00C3725B"/>
    <w:rsid w:val="00C374E2"/>
    <w:rsid w:val="00C37818"/>
    <w:rsid w:val="00C41012"/>
    <w:rsid w:val="00C416DF"/>
    <w:rsid w:val="00C4183B"/>
    <w:rsid w:val="00C41F0A"/>
    <w:rsid w:val="00C4209C"/>
    <w:rsid w:val="00C42983"/>
    <w:rsid w:val="00C42AED"/>
    <w:rsid w:val="00C43781"/>
    <w:rsid w:val="00C43910"/>
    <w:rsid w:val="00C43C90"/>
    <w:rsid w:val="00C43E50"/>
    <w:rsid w:val="00C44ECF"/>
    <w:rsid w:val="00C44F03"/>
    <w:rsid w:val="00C452A3"/>
    <w:rsid w:val="00C45724"/>
    <w:rsid w:val="00C45DBC"/>
    <w:rsid w:val="00C45F19"/>
    <w:rsid w:val="00C46BCC"/>
    <w:rsid w:val="00C470DC"/>
    <w:rsid w:val="00C47417"/>
    <w:rsid w:val="00C47811"/>
    <w:rsid w:val="00C47ED7"/>
    <w:rsid w:val="00C50908"/>
    <w:rsid w:val="00C5096E"/>
    <w:rsid w:val="00C509A4"/>
    <w:rsid w:val="00C51259"/>
    <w:rsid w:val="00C51858"/>
    <w:rsid w:val="00C518CA"/>
    <w:rsid w:val="00C524FF"/>
    <w:rsid w:val="00C526B0"/>
    <w:rsid w:val="00C529FE"/>
    <w:rsid w:val="00C53076"/>
    <w:rsid w:val="00C5320F"/>
    <w:rsid w:val="00C532AD"/>
    <w:rsid w:val="00C53A9B"/>
    <w:rsid w:val="00C54360"/>
    <w:rsid w:val="00C5475F"/>
    <w:rsid w:val="00C54A4B"/>
    <w:rsid w:val="00C560D3"/>
    <w:rsid w:val="00C5759D"/>
    <w:rsid w:val="00C6167D"/>
    <w:rsid w:val="00C6214A"/>
    <w:rsid w:val="00C621F6"/>
    <w:rsid w:val="00C62570"/>
    <w:rsid w:val="00C63E3B"/>
    <w:rsid w:val="00C640BF"/>
    <w:rsid w:val="00C654B0"/>
    <w:rsid w:val="00C65978"/>
    <w:rsid w:val="00C66623"/>
    <w:rsid w:val="00C66659"/>
    <w:rsid w:val="00C66717"/>
    <w:rsid w:val="00C66932"/>
    <w:rsid w:val="00C66E3F"/>
    <w:rsid w:val="00C67305"/>
    <w:rsid w:val="00C7165C"/>
    <w:rsid w:val="00C7192A"/>
    <w:rsid w:val="00C71CFE"/>
    <w:rsid w:val="00C72A4C"/>
    <w:rsid w:val="00C72F09"/>
    <w:rsid w:val="00C7319A"/>
    <w:rsid w:val="00C731AF"/>
    <w:rsid w:val="00C73B25"/>
    <w:rsid w:val="00C7461A"/>
    <w:rsid w:val="00C7558D"/>
    <w:rsid w:val="00C75C50"/>
    <w:rsid w:val="00C762E0"/>
    <w:rsid w:val="00C76AAF"/>
    <w:rsid w:val="00C773EE"/>
    <w:rsid w:val="00C775CD"/>
    <w:rsid w:val="00C7783C"/>
    <w:rsid w:val="00C802CD"/>
    <w:rsid w:val="00C818A3"/>
    <w:rsid w:val="00C81BC3"/>
    <w:rsid w:val="00C81FB2"/>
    <w:rsid w:val="00C82990"/>
    <w:rsid w:val="00C829D4"/>
    <w:rsid w:val="00C82EE1"/>
    <w:rsid w:val="00C832F9"/>
    <w:rsid w:val="00C83324"/>
    <w:rsid w:val="00C833A3"/>
    <w:rsid w:val="00C83FD5"/>
    <w:rsid w:val="00C8438F"/>
    <w:rsid w:val="00C84F17"/>
    <w:rsid w:val="00C85516"/>
    <w:rsid w:val="00C8553A"/>
    <w:rsid w:val="00C85901"/>
    <w:rsid w:val="00C85A13"/>
    <w:rsid w:val="00C85DA9"/>
    <w:rsid w:val="00C863AE"/>
    <w:rsid w:val="00C8683F"/>
    <w:rsid w:val="00C87412"/>
    <w:rsid w:val="00C87E57"/>
    <w:rsid w:val="00C90098"/>
    <w:rsid w:val="00C90AFD"/>
    <w:rsid w:val="00C90D9D"/>
    <w:rsid w:val="00C9121C"/>
    <w:rsid w:val="00C914F3"/>
    <w:rsid w:val="00C91747"/>
    <w:rsid w:val="00C9234C"/>
    <w:rsid w:val="00C92772"/>
    <w:rsid w:val="00C92916"/>
    <w:rsid w:val="00C93152"/>
    <w:rsid w:val="00C932A5"/>
    <w:rsid w:val="00C93875"/>
    <w:rsid w:val="00C944F2"/>
    <w:rsid w:val="00C94549"/>
    <w:rsid w:val="00C9456B"/>
    <w:rsid w:val="00C94D0C"/>
    <w:rsid w:val="00C956F0"/>
    <w:rsid w:val="00C95FEB"/>
    <w:rsid w:val="00C96A89"/>
    <w:rsid w:val="00C97476"/>
    <w:rsid w:val="00C97587"/>
    <w:rsid w:val="00C97CD7"/>
    <w:rsid w:val="00CA0882"/>
    <w:rsid w:val="00CA102A"/>
    <w:rsid w:val="00CA1AFB"/>
    <w:rsid w:val="00CA1C86"/>
    <w:rsid w:val="00CA20F8"/>
    <w:rsid w:val="00CA3FFB"/>
    <w:rsid w:val="00CA40DE"/>
    <w:rsid w:val="00CA49B3"/>
    <w:rsid w:val="00CA51F1"/>
    <w:rsid w:val="00CA5E44"/>
    <w:rsid w:val="00CA6C6E"/>
    <w:rsid w:val="00CA6F78"/>
    <w:rsid w:val="00CB0B4E"/>
    <w:rsid w:val="00CB1226"/>
    <w:rsid w:val="00CB21F0"/>
    <w:rsid w:val="00CB24D2"/>
    <w:rsid w:val="00CB25C6"/>
    <w:rsid w:val="00CB37EC"/>
    <w:rsid w:val="00CB52EB"/>
    <w:rsid w:val="00CB6ACA"/>
    <w:rsid w:val="00CB7257"/>
    <w:rsid w:val="00CB7355"/>
    <w:rsid w:val="00CC06EB"/>
    <w:rsid w:val="00CC0D90"/>
    <w:rsid w:val="00CC1A63"/>
    <w:rsid w:val="00CC1ACA"/>
    <w:rsid w:val="00CC1BC7"/>
    <w:rsid w:val="00CC1F56"/>
    <w:rsid w:val="00CC321C"/>
    <w:rsid w:val="00CC3AAC"/>
    <w:rsid w:val="00CC42BD"/>
    <w:rsid w:val="00CC4864"/>
    <w:rsid w:val="00CC5466"/>
    <w:rsid w:val="00CC5609"/>
    <w:rsid w:val="00CC5632"/>
    <w:rsid w:val="00CC60A6"/>
    <w:rsid w:val="00CC63D9"/>
    <w:rsid w:val="00CC6A18"/>
    <w:rsid w:val="00CC6B47"/>
    <w:rsid w:val="00CC7090"/>
    <w:rsid w:val="00CC726C"/>
    <w:rsid w:val="00CC7BD0"/>
    <w:rsid w:val="00CD0969"/>
    <w:rsid w:val="00CD0B6A"/>
    <w:rsid w:val="00CD0C0D"/>
    <w:rsid w:val="00CD0DB9"/>
    <w:rsid w:val="00CD18DB"/>
    <w:rsid w:val="00CD195A"/>
    <w:rsid w:val="00CD1F34"/>
    <w:rsid w:val="00CD2001"/>
    <w:rsid w:val="00CD24F8"/>
    <w:rsid w:val="00CD3185"/>
    <w:rsid w:val="00CD33E6"/>
    <w:rsid w:val="00CD3E89"/>
    <w:rsid w:val="00CD4576"/>
    <w:rsid w:val="00CD46E1"/>
    <w:rsid w:val="00CD4743"/>
    <w:rsid w:val="00CD4C2A"/>
    <w:rsid w:val="00CD4D6C"/>
    <w:rsid w:val="00CD5184"/>
    <w:rsid w:val="00CD6347"/>
    <w:rsid w:val="00CD6451"/>
    <w:rsid w:val="00CD6C8B"/>
    <w:rsid w:val="00CD78A0"/>
    <w:rsid w:val="00CD7EF9"/>
    <w:rsid w:val="00CE08B4"/>
    <w:rsid w:val="00CE189B"/>
    <w:rsid w:val="00CE1B91"/>
    <w:rsid w:val="00CE2202"/>
    <w:rsid w:val="00CE344B"/>
    <w:rsid w:val="00CE348C"/>
    <w:rsid w:val="00CE3FB1"/>
    <w:rsid w:val="00CE46F4"/>
    <w:rsid w:val="00CE524A"/>
    <w:rsid w:val="00CE5BDD"/>
    <w:rsid w:val="00CE668D"/>
    <w:rsid w:val="00CE677A"/>
    <w:rsid w:val="00CE7264"/>
    <w:rsid w:val="00CE7BE3"/>
    <w:rsid w:val="00CE7ECF"/>
    <w:rsid w:val="00CF0252"/>
    <w:rsid w:val="00CF1D53"/>
    <w:rsid w:val="00CF23D8"/>
    <w:rsid w:val="00CF259D"/>
    <w:rsid w:val="00CF261B"/>
    <w:rsid w:val="00CF298D"/>
    <w:rsid w:val="00CF2C88"/>
    <w:rsid w:val="00CF3066"/>
    <w:rsid w:val="00CF32C0"/>
    <w:rsid w:val="00CF3A28"/>
    <w:rsid w:val="00CF4843"/>
    <w:rsid w:val="00CF4F13"/>
    <w:rsid w:val="00CF59F5"/>
    <w:rsid w:val="00CF669F"/>
    <w:rsid w:val="00CF6A71"/>
    <w:rsid w:val="00CF7720"/>
    <w:rsid w:val="00CF78F5"/>
    <w:rsid w:val="00CF7E9C"/>
    <w:rsid w:val="00D00219"/>
    <w:rsid w:val="00D012A6"/>
    <w:rsid w:val="00D013F2"/>
    <w:rsid w:val="00D01596"/>
    <w:rsid w:val="00D01E12"/>
    <w:rsid w:val="00D02578"/>
    <w:rsid w:val="00D025CB"/>
    <w:rsid w:val="00D04162"/>
    <w:rsid w:val="00D042EA"/>
    <w:rsid w:val="00D04333"/>
    <w:rsid w:val="00D04AB2"/>
    <w:rsid w:val="00D04B0B"/>
    <w:rsid w:val="00D05146"/>
    <w:rsid w:val="00D05BCA"/>
    <w:rsid w:val="00D05BDD"/>
    <w:rsid w:val="00D05E73"/>
    <w:rsid w:val="00D07952"/>
    <w:rsid w:val="00D1038F"/>
    <w:rsid w:val="00D108FB"/>
    <w:rsid w:val="00D10DC1"/>
    <w:rsid w:val="00D10E66"/>
    <w:rsid w:val="00D114EA"/>
    <w:rsid w:val="00D1152A"/>
    <w:rsid w:val="00D11766"/>
    <w:rsid w:val="00D1186A"/>
    <w:rsid w:val="00D12575"/>
    <w:rsid w:val="00D12D45"/>
    <w:rsid w:val="00D12E49"/>
    <w:rsid w:val="00D13546"/>
    <w:rsid w:val="00D13F5F"/>
    <w:rsid w:val="00D143D5"/>
    <w:rsid w:val="00D14945"/>
    <w:rsid w:val="00D1546E"/>
    <w:rsid w:val="00D1547F"/>
    <w:rsid w:val="00D15A99"/>
    <w:rsid w:val="00D15C48"/>
    <w:rsid w:val="00D16214"/>
    <w:rsid w:val="00D1666C"/>
    <w:rsid w:val="00D16B28"/>
    <w:rsid w:val="00D16EB5"/>
    <w:rsid w:val="00D17045"/>
    <w:rsid w:val="00D177F8"/>
    <w:rsid w:val="00D17DC3"/>
    <w:rsid w:val="00D21E73"/>
    <w:rsid w:val="00D2248E"/>
    <w:rsid w:val="00D22C6E"/>
    <w:rsid w:val="00D22E91"/>
    <w:rsid w:val="00D23268"/>
    <w:rsid w:val="00D2335B"/>
    <w:rsid w:val="00D234B4"/>
    <w:rsid w:val="00D2374F"/>
    <w:rsid w:val="00D23CA9"/>
    <w:rsid w:val="00D23DB7"/>
    <w:rsid w:val="00D244EB"/>
    <w:rsid w:val="00D2558A"/>
    <w:rsid w:val="00D25856"/>
    <w:rsid w:val="00D25A93"/>
    <w:rsid w:val="00D25DE8"/>
    <w:rsid w:val="00D25EA1"/>
    <w:rsid w:val="00D260E4"/>
    <w:rsid w:val="00D264FB"/>
    <w:rsid w:val="00D268D3"/>
    <w:rsid w:val="00D26993"/>
    <w:rsid w:val="00D26E17"/>
    <w:rsid w:val="00D26EA8"/>
    <w:rsid w:val="00D30277"/>
    <w:rsid w:val="00D304B2"/>
    <w:rsid w:val="00D30873"/>
    <w:rsid w:val="00D30A46"/>
    <w:rsid w:val="00D30D0D"/>
    <w:rsid w:val="00D31E2D"/>
    <w:rsid w:val="00D326E4"/>
    <w:rsid w:val="00D327BC"/>
    <w:rsid w:val="00D32C48"/>
    <w:rsid w:val="00D32E97"/>
    <w:rsid w:val="00D32FA9"/>
    <w:rsid w:val="00D339B9"/>
    <w:rsid w:val="00D340B7"/>
    <w:rsid w:val="00D3425F"/>
    <w:rsid w:val="00D34817"/>
    <w:rsid w:val="00D34831"/>
    <w:rsid w:val="00D34D60"/>
    <w:rsid w:val="00D35104"/>
    <w:rsid w:val="00D35251"/>
    <w:rsid w:val="00D354C2"/>
    <w:rsid w:val="00D356A9"/>
    <w:rsid w:val="00D363A2"/>
    <w:rsid w:val="00D40701"/>
    <w:rsid w:val="00D409EE"/>
    <w:rsid w:val="00D40DAC"/>
    <w:rsid w:val="00D40DBE"/>
    <w:rsid w:val="00D42AA1"/>
    <w:rsid w:val="00D42D99"/>
    <w:rsid w:val="00D434F8"/>
    <w:rsid w:val="00D4365E"/>
    <w:rsid w:val="00D43DB0"/>
    <w:rsid w:val="00D4421D"/>
    <w:rsid w:val="00D44676"/>
    <w:rsid w:val="00D446AF"/>
    <w:rsid w:val="00D453F4"/>
    <w:rsid w:val="00D4609B"/>
    <w:rsid w:val="00D4623F"/>
    <w:rsid w:val="00D46933"/>
    <w:rsid w:val="00D46FF2"/>
    <w:rsid w:val="00D47104"/>
    <w:rsid w:val="00D5185E"/>
    <w:rsid w:val="00D51A2B"/>
    <w:rsid w:val="00D530BD"/>
    <w:rsid w:val="00D5339B"/>
    <w:rsid w:val="00D53AD0"/>
    <w:rsid w:val="00D54086"/>
    <w:rsid w:val="00D54B44"/>
    <w:rsid w:val="00D54E86"/>
    <w:rsid w:val="00D55027"/>
    <w:rsid w:val="00D55342"/>
    <w:rsid w:val="00D55482"/>
    <w:rsid w:val="00D55FBC"/>
    <w:rsid w:val="00D56282"/>
    <w:rsid w:val="00D5682A"/>
    <w:rsid w:val="00D56A32"/>
    <w:rsid w:val="00D57571"/>
    <w:rsid w:val="00D5783C"/>
    <w:rsid w:val="00D60975"/>
    <w:rsid w:val="00D60F79"/>
    <w:rsid w:val="00D625D0"/>
    <w:rsid w:val="00D62815"/>
    <w:rsid w:val="00D632FA"/>
    <w:rsid w:val="00D632FD"/>
    <w:rsid w:val="00D6386F"/>
    <w:rsid w:val="00D64972"/>
    <w:rsid w:val="00D64BE4"/>
    <w:rsid w:val="00D64E34"/>
    <w:rsid w:val="00D64F60"/>
    <w:rsid w:val="00D650DD"/>
    <w:rsid w:val="00D65554"/>
    <w:rsid w:val="00D66597"/>
    <w:rsid w:val="00D667FE"/>
    <w:rsid w:val="00D67A07"/>
    <w:rsid w:val="00D70A29"/>
    <w:rsid w:val="00D70F5E"/>
    <w:rsid w:val="00D716E5"/>
    <w:rsid w:val="00D71B21"/>
    <w:rsid w:val="00D71C28"/>
    <w:rsid w:val="00D71FF3"/>
    <w:rsid w:val="00D72281"/>
    <w:rsid w:val="00D7303E"/>
    <w:rsid w:val="00D7363B"/>
    <w:rsid w:val="00D73C00"/>
    <w:rsid w:val="00D746E1"/>
    <w:rsid w:val="00D750B9"/>
    <w:rsid w:val="00D753FE"/>
    <w:rsid w:val="00D754BB"/>
    <w:rsid w:val="00D75539"/>
    <w:rsid w:val="00D7698C"/>
    <w:rsid w:val="00D76B94"/>
    <w:rsid w:val="00D76D7A"/>
    <w:rsid w:val="00D77C0F"/>
    <w:rsid w:val="00D77C35"/>
    <w:rsid w:val="00D8065C"/>
    <w:rsid w:val="00D80A34"/>
    <w:rsid w:val="00D8122B"/>
    <w:rsid w:val="00D8154C"/>
    <w:rsid w:val="00D81B48"/>
    <w:rsid w:val="00D82DF6"/>
    <w:rsid w:val="00D831C1"/>
    <w:rsid w:val="00D8382F"/>
    <w:rsid w:val="00D8385D"/>
    <w:rsid w:val="00D83B14"/>
    <w:rsid w:val="00D8430D"/>
    <w:rsid w:val="00D8458E"/>
    <w:rsid w:val="00D84875"/>
    <w:rsid w:val="00D84DD3"/>
    <w:rsid w:val="00D84E5C"/>
    <w:rsid w:val="00D85149"/>
    <w:rsid w:val="00D85C28"/>
    <w:rsid w:val="00D85FAA"/>
    <w:rsid w:val="00D86431"/>
    <w:rsid w:val="00D8720F"/>
    <w:rsid w:val="00D87248"/>
    <w:rsid w:val="00D879BA"/>
    <w:rsid w:val="00D90032"/>
    <w:rsid w:val="00D900CE"/>
    <w:rsid w:val="00D9016C"/>
    <w:rsid w:val="00D90730"/>
    <w:rsid w:val="00D90F26"/>
    <w:rsid w:val="00D91187"/>
    <w:rsid w:val="00D915AC"/>
    <w:rsid w:val="00D917BA"/>
    <w:rsid w:val="00D9255B"/>
    <w:rsid w:val="00D92907"/>
    <w:rsid w:val="00D933BD"/>
    <w:rsid w:val="00D937B1"/>
    <w:rsid w:val="00D93A9E"/>
    <w:rsid w:val="00D94A0E"/>
    <w:rsid w:val="00D94DDB"/>
    <w:rsid w:val="00D9519A"/>
    <w:rsid w:val="00D95BA8"/>
    <w:rsid w:val="00D96672"/>
    <w:rsid w:val="00D96B45"/>
    <w:rsid w:val="00D97164"/>
    <w:rsid w:val="00D9720E"/>
    <w:rsid w:val="00D97218"/>
    <w:rsid w:val="00D97E40"/>
    <w:rsid w:val="00D97F25"/>
    <w:rsid w:val="00DA07B3"/>
    <w:rsid w:val="00DA0B9C"/>
    <w:rsid w:val="00DA11C7"/>
    <w:rsid w:val="00DA1EFE"/>
    <w:rsid w:val="00DA3CA4"/>
    <w:rsid w:val="00DA3FE9"/>
    <w:rsid w:val="00DA3FED"/>
    <w:rsid w:val="00DA4AC3"/>
    <w:rsid w:val="00DA4F52"/>
    <w:rsid w:val="00DA50F0"/>
    <w:rsid w:val="00DA5292"/>
    <w:rsid w:val="00DA5314"/>
    <w:rsid w:val="00DA631D"/>
    <w:rsid w:val="00DA6ED2"/>
    <w:rsid w:val="00DA71BC"/>
    <w:rsid w:val="00DA7889"/>
    <w:rsid w:val="00DA7B83"/>
    <w:rsid w:val="00DB05B9"/>
    <w:rsid w:val="00DB24ED"/>
    <w:rsid w:val="00DB27CB"/>
    <w:rsid w:val="00DB2D35"/>
    <w:rsid w:val="00DB42EC"/>
    <w:rsid w:val="00DB4EBE"/>
    <w:rsid w:val="00DB5C53"/>
    <w:rsid w:val="00DB5E2A"/>
    <w:rsid w:val="00DB5F66"/>
    <w:rsid w:val="00DB6A81"/>
    <w:rsid w:val="00DB760B"/>
    <w:rsid w:val="00DB779D"/>
    <w:rsid w:val="00DB7F57"/>
    <w:rsid w:val="00DC15CB"/>
    <w:rsid w:val="00DC2256"/>
    <w:rsid w:val="00DC38D0"/>
    <w:rsid w:val="00DC39C1"/>
    <w:rsid w:val="00DC40BC"/>
    <w:rsid w:val="00DC4778"/>
    <w:rsid w:val="00DC4A2D"/>
    <w:rsid w:val="00DC4BAA"/>
    <w:rsid w:val="00DC4CE6"/>
    <w:rsid w:val="00DC4D66"/>
    <w:rsid w:val="00DC5492"/>
    <w:rsid w:val="00DC58AF"/>
    <w:rsid w:val="00DC59B3"/>
    <w:rsid w:val="00DD0381"/>
    <w:rsid w:val="00DD03F7"/>
    <w:rsid w:val="00DD0B6F"/>
    <w:rsid w:val="00DD0EDD"/>
    <w:rsid w:val="00DD12BB"/>
    <w:rsid w:val="00DD14BB"/>
    <w:rsid w:val="00DD1D9A"/>
    <w:rsid w:val="00DD225B"/>
    <w:rsid w:val="00DD2BBD"/>
    <w:rsid w:val="00DD3920"/>
    <w:rsid w:val="00DD3DEE"/>
    <w:rsid w:val="00DD4216"/>
    <w:rsid w:val="00DD44E2"/>
    <w:rsid w:val="00DD4A13"/>
    <w:rsid w:val="00DD51A2"/>
    <w:rsid w:val="00DD52CE"/>
    <w:rsid w:val="00DD5397"/>
    <w:rsid w:val="00DD6956"/>
    <w:rsid w:val="00DD6BD3"/>
    <w:rsid w:val="00DD724C"/>
    <w:rsid w:val="00DD7B44"/>
    <w:rsid w:val="00DD7D09"/>
    <w:rsid w:val="00DD7F43"/>
    <w:rsid w:val="00DE021F"/>
    <w:rsid w:val="00DE0449"/>
    <w:rsid w:val="00DE0D79"/>
    <w:rsid w:val="00DE2055"/>
    <w:rsid w:val="00DE38FB"/>
    <w:rsid w:val="00DE3B70"/>
    <w:rsid w:val="00DE497C"/>
    <w:rsid w:val="00DE5597"/>
    <w:rsid w:val="00DE5D60"/>
    <w:rsid w:val="00DE61F1"/>
    <w:rsid w:val="00DE627E"/>
    <w:rsid w:val="00DE663F"/>
    <w:rsid w:val="00DE6731"/>
    <w:rsid w:val="00DE734D"/>
    <w:rsid w:val="00DE7D58"/>
    <w:rsid w:val="00DF0219"/>
    <w:rsid w:val="00DF0BF1"/>
    <w:rsid w:val="00DF0CD1"/>
    <w:rsid w:val="00DF103F"/>
    <w:rsid w:val="00DF13A2"/>
    <w:rsid w:val="00DF1A37"/>
    <w:rsid w:val="00DF1BC2"/>
    <w:rsid w:val="00DF20F4"/>
    <w:rsid w:val="00DF234F"/>
    <w:rsid w:val="00DF2B5B"/>
    <w:rsid w:val="00DF333A"/>
    <w:rsid w:val="00DF3F54"/>
    <w:rsid w:val="00DF4144"/>
    <w:rsid w:val="00DF4861"/>
    <w:rsid w:val="00DF502F"/>
    <w:rsid w:val="00DF5A91"/>
    <w:rsid w:val="00DF7026"/>
    <w:rsid w:val="00E000E4"/>
    <w:rsid w:val="00E00D64"/>
    <w:rsid w:val="00E00F42"/>
    <w:rsid w:val="00E00F61"/>
    <w:rsid w:val="00E019BE"/>
    <w:rsid w:val="00E01CF6"/>
    <w:rsid w:val="00E022CE"/>
    <w:rsid w:val="00E023A9"/>
    <w:rsid w:val="00E02B8B"/>
    <w:rsid w:val="00E02E3E"/>
    <w:rsid w:val="00E03555"/>
    <w:rsid w:val="00E035D2"/>
    <w:rsid w:val="00E037B0"/>
    <w:rsid w:val="00E03ABF"/>
    <w:rsid w:val="00E03B18"/>
    <w:rsid w:val="00E04C54"/>
    <w:rsid w:val="00E05651"/>
    <w:rsid w:val="00E056F1"/>
    <w:rsid w:val="00E06513"/>
    <w:rsid w:val="00E0674A"/>
    <w:rsid w:val="00E07295"/>
    <w:rsid w:val="00E076A2"/>
    <w:rsid w:val="00E078AC"/>
    <w:rsid w:val="00E0794D"/>
    <w:rsid w:val="00E07B9A"/>
    <w:rsid w:val="00E102A4"/>
    <w:rsid w:val="00E10399"/>
    <w:rsid w:val="00E10725"/>
    <w:rsid w:val="00E110C3"/>
    <w:rsid w:val="00E11360"/>
    <w:rsid w:val="00E12417"/>
    <w:rsid w:val="00E12AD2"/>
    <w:rsid w:val="00E12D42"/>
    <w:rsid w:val="00E13B7F"/>
    <w:rsid w:val="00E1475D"/>
    <w:rsid w:val="00E14A40"/>
    <w:rsid w:val="00E14A68"/>
    <w:rsid w:val="00E14D6B"/>
    <w:rsid w:val="00E154A5"/>
    <w:rsid w:val="00E15E09"/>
    <w:rsid w:val="00E15F07"/>
    <w:rsid w:val="00E1698F"/>
    <w:rsid w:val="00E16DDA"/>
    <w:rsid w:val="00E1703F"/>
    <w:rsid w:val="00E170C0"/>
    <w:rsid w:val="00E2007D"/>
    <w:rsid w:val="00E20202"/>
    <w:rsid w:val="00E2091F"/>
    <w:rsid w:val="00E2190B"/>
    <w:rsid w:val="00E21CE4"/>
    <w:rsid w:val="00E22B16"/>
    <w:rsid w:val="00E234AF"/>
    <w:rsid w:val="00E24293"/>
    <w:rsid w:val="00E2429D"/>
    <w:rsid w:val="00E25968"/>
    <w:rsid w:val="00E25A44"/>
    <w:rsid w:val="00E2609B"/>
    <w:rsid w:val="00E266E7"/>
    <w:rsid w:val="00E26C3E"/>
    <w:rsid w:val="00E278AB"/>
    <w:rsid w:val="00E27C67"/>
    <w:rsid w:val="00E304AA"/>
    <w:rsid w:val="00E3118B"/>
    <w:rsid w:val="00E3124B"/>
    <w:rsid w:val="00E31DA2"/>
    <w:rsid w:val="00E31DF0"/>
    <w:rsid w:val="00E31EDE"/>
    <w:rsid w:val="00E3273F"/>
    <w:rsid w:val="00E32D6D"/>
    <w:rsid w:val="00E334E2"/>
    <w:rsid w:val="00E33986"/>
    <w:rsid w:val="00E33B83"/>
    <w:rsid w:val="00E3551C"/>
    <w:rsid w:val="00E356B9"/>
    <w:rsid w:val="00E35826"/>
    <w:rsid w:val="00E35B06"/>
    <w:rsid w:val="00E360F0"/>
    <w:rsid w:val="00E364B2"/>
    <w:rsid w:val="00E3674D"/>
    <w:rsid w:val="00E36C6E"/>
    <w:rsid w:val="00E36CA5"/>
    <w:rsid w:val="00E37714"/>
    <w:rsid w:val="00E3778F"/>
    <w:rsid w:val="00E401C8"/>
    <w:rsid w:val="00E408C0"/>
    <w:rsid w:val="00E40C8D"/>
    <w:rsid w:val="00E41297"/>
    <w:rsid w:val="00E4182F"/>
    <w:rsid w:val="00E42C02"/>
    <w:rsid w:val="00E4305A"/>
    <w:rsid w:val="00E432E3"/>
    <w:rsid w:val="00E439F2"/>
    <w:rsid w:val="00E44174"/>
    <w:rsid w:val="00E4445D"/>
    <w:rsid w:val="00E44F3D"/>
    <w:rsid w:val="00E455E0"/>
    <w:rsid w:val="00E45B22"/>
    <w:rsid w:val="00E46139"/>
    <w:rsid w:val="00E46792"/>
    <w:rsid w:val="00E47D7A"/>
    <w:rsid w:val="00E47FE3"/>
    <w:rsid w:val="00E50038"/>
    <w:rsid w:val="00E50E42"/>
    <w:rsid w:val="00E5119B"/>
    <w:rsid w:val="00E5129A"/>
    <w:rsid w:val="00E51B6F"/>
    <w:rsid w:val="00E51CD9"/>
    <w:rsid w:val="00E523C3"/>
    <w:rsid w:val="00E532D8"/>
    <w:rsid w:val="00E53300"/>
    <w:rsid w:val="00E53358"/>
    <w:rsid w:val="00E53467"/>
    <w:rsid w:val="00E5346E"/>
    <w:rsid w:val="00E540D1"/>
    <w:rsid w:val="00E549EE"/>
    <w:rsid w:val="00E5572A"/>
    <w:rsid w:val="00E55B2F"/>
    <w:rsid w:val="00E55D32"/>
    <w:rsid w:val="00E578C8"/>
    <w:rsid w:val="00E57994"/>
    <w:rsid w:val="00E60BCE"/>
    <w:rsid w:val="00E60DE6"/>
    <w:rsid w:val="00E60EDE"/>
    <w:rsid w:val="00E612C5"/>
    <w:rsid w:val="00E61730"/>
    <w:rsid w:val="00E624A7"/>
    <w:rsid w:val="00E626D8"/>
    <w:rsid w:val="00E63C3F"/>
    <w:rsid w:val="00E644DC"/>
    <w:rsid w:val="00E647E2"/>
    <w:rsid w:val="00E64AD6"/>
    <w:rsid w:val="00E64EF1"/>
    <w:rsid w:val="00E65464"/>
    <w:rsid w:val="00E65EF6"/>
    <w:rsid w:val="00E66146"/>
    <w:rsid w:val="00E66574"/>
    <w:rsid w:val="00E665E3"/>
    <w:rsid w:val="00E6692D"/>
    <w:rsid w:val="00E66E95"/>
    <w:rsid w:val="00E67729"/>
    <w:rsid w:val="00E70256"/>
    <w:rsid w:val="00E70641"/>
    <w:rsid w:val="00E70860"/>
    <w:rsid w:val="00E70B4D"/>
    <w:rsid w:val="00E7172C"/>
    <w:rsid w:val="00E717F5"/>
    <w:rsid w:val="00E71FA3"/>
    <w:rsid w:val="00E7332C"/>
    <w:rsid w:val="00E733CD"/>
    <w:rsid w:val="00E736C4"/>
    <w:rsid w:val="00E739E0"/>
    <w:rsid w:val="00E74136"/>
    <w:rsid w:val="00E74593"/>
    <w:rsid w:val="00E751BE"/>
    <w:rsid w:val="00E76316"/>
    <w:rsid w:val="00E764C8"/>
    <w:rsid w:val="00E76B47"/>
    <w:rsid w:val="00E76E9D"/>
    <w:rsid w:val="00E770E4"/>
    <w:rsid w:val="00E7739E"/>
    <w:rsid w:val="00E77565"/>
    <w:rsid w:val="00E8005E"/>
    <w:rsid w:val="00E827C1"/>
    <w:rsid w:val="00E827FB"/>
    <w:rsid w:val="00E8283A"/>
    <w:rsid w:val="00E82FB3"/>
    <w:rsid w:val="00E830A3"/>
    <w:rsid w:val="00E833A5"/>
    <w:rsid w:val="00E83EE4"/>
    <w:rsid w:val="00E842D8"/>
    <w:rsid w:val="00E84ECC"/>
    <w:rsid w:val="00E85310"/>
    <w:rsid w:val="00E8668A"/>
    <w:rsid w:val="00E86998"/>
    <w:rsid w:val="00E869AA"/>
    <w:rsid w:val="00E871DE"/>
    <w:rsid w:val="00E900EF"/>
    <w:rsid w:val="00E90F4C"/>
    <w:rsid w:val="00E90FE6"/>
    <w:rsid w:val="00E9129B"/>
    <w:rsid w:val="00E92D23"/>
    <w:rsid w:val="00E92D3E"/>
    <w:rsid w:val="00E94051"/>
    <w:rsid w:val="00E956EC"/>
    <w:rsid w:val="00E95DB8"/>
    <w:rsid w:val="00E95ED0"/>
    <w:rsid w:val="00E95FAA"/>
    <w:rsid w:val="00E963E6"/>
    <w:rsid w:val="00E964E3"/>
    <w:rsid w:val="00E96E91"/>
    <w:rsid w:val="00E96FD3"/>
    <w:rsid w:val="00E970B6"/>
    <w:rsid w:val="00E97988"/>
    <w:rsid w:val="00E97A3F"/>
    <w:rsid w:val="00E97B63"/>
    <w:rsid w:val="00E97DB8"/>
    <w:rsid w:val="00EA02DE"/>
    <w:rsid w:val="00EA0E75"/>
    <w:rsid w:val="00EA1115"/>
    <w:rsid w:val="00EA177A"/>
    <w:rsid w:val="00EA185C"/>
    <w:rsid w:val="00EA1A8A"/>
    <w:rsid w:val="00EA2B70"/>
    <w:rsid w:val="00EA3BB7"/>
    <w:rsid w:val="00EA3D58"/>
    <w:rsid w:val="00EA477A"/>
    <w:rsid w:val="00EA4DAD"/>
    <w:rsid w:val="00EA5CF7"/>
    <w:rsid w:val="00EA6C90"/>
    <w:rsid w:val="00EA7369"/>
    <w:rsid w:val="00EB052B"/>
    <w:rsid w:val="00EB06B2"/>
    <w:rsid w:val="00EB18A3"/>
    <w:rsid w:val="00EB1F24"/>
    <w:rsid w:val="00EB208B"/>
    <w:rsid w:val="00EB247F"/>
    <w:rsid w:val="00EB2595"/>
    <w:rsid w:val="00EB2AC1"/>
    <w:rsid w:val="00EB3143"/>
    <w:rsid w:val="00EB33DA"/>
    <w:rsid w:val="00EB4555"/>
    <w:rsid w:val="00EB4A27"/>
    <w:rsid w:val="00EB4FB9"/>
    <w:rsid w:val="00EB52B3"/>
    <w:rsid w:val="00EB589C"/>
    <w:rsid w:val="00EC02B1"/>
    <w:rsid w:val="00EC073A"/>
    <w:rsid w:val="00EC0F35"/>
    <w:rsid w:val="00EC1074"/>
    <w:rsid w:val="00EC14AC"/>
    <w:rsid w:val="00EC218A"/>
    <w:rsid w:val="00EC2704"/>
    <w:rsid w:val="00EC2A19"/>
    <w:rsid w:val="00EC3577"/>
    <w:rsid w:val="00EC36F6"/>
    <w:rsid w:val="00EC3B76"/>
    <w:rsid w:val="00EC3D1F"/>
    <w:rsid w:val="00EC475D"/>
    <w:rsid w:val="00EC48F4"/>
    <w:rsid w:val="00EC5165"/>
    <w:rsid w:val="00EC55E6"/>
    <w:rsid w:val="00EC56B9"/>
    <w:rsid w:val="00EC580B"/>
    <w:rsid w:val="00EC6666"/>
    <w:rsid w:val="00EC7A88"/>
    <w:rsid w:val="00EC7BF4"/>
    <w:rsid w:val="00ED0060"/>
    <w:rsid w:val="00ED0800"/>
    <w:rsid w:val="00ED13C2"/>
    <w:rsid w:val="00ED141E"/>
    <w:rsid w:val="00ED19CE"/>
    <w:rsid w:val="00ED2E85"/>
    <w:rsid w:val="00ED3BE7"/>
    <w:rsid w:val="00ED3D66"/>
    <w:rsid w:val="00ED4049"/>
    <w:rsid w:val="00ED4B75"/>
    <w:rsid w:val="00ED4BCB"/>
    <w:rsid w:val="00ED56C3"/>
    <w:rsid w:val="00ED60EB"/>
    <w:rsid w:val="00ED7468"/>
    <w:rsid w:val="00EE0732"/>
    <w:rsid w:val="00EE0F6C"/>
    <w:rsid w:val="00EE1607"/>
    <w:rsid w:val="00EE1A66"/>
    <w:rsid w:val="00EE1C53"/>
    <w:rsid w:val="00EE2262"/>
    <w:rsid w:val="00EE25DC"/>
    <w:rsid w:val="00EE2B40"/>
    <w:rsid w:val="00EE3D08"/>
    <w:rsid w:val="00EE419F"/>
    <w:rsid w:val="00EE4D8B"/>
    <w:rsid w:val="00EE4D99"/>
    <w:rsid w:val="00EE5860"/>
    <w:rsid w:val="00EE6963"/>
    <w:rsid w:val="00EE7244"/>
    <w:rsid w:val="00EE75ED"/>
    <w:rsid w:val="00EE786B"/>
    <w:rsid w:val="00EF0641"/>
    <w:rsid w:val="00EF12C0"/>
    <w:rsid w:val="00EF16AD"/>
    <w:rsid w:val="00EF17A4"/>
    <w:rsid w:val="00EF2412"/>
    <w:rsid w:val="00EF24B3"/>
    <w:rsid w:val="00EF3430"/>
    <w:rsid w:val="00EF38C3"/>
    <w:rsid w:val="00EF3F4E"/>
    <w:rsid w:val="00EF44A2"/>
    <w:rsid w:val="00EF452B"/>
    <w:rsid w:val="00EF47D4"/>
    <w:rsid w:val="00EF4A9C"/>
    <w:rsid w:val="00EF514A"/>
    <w:rsid w:val="00EF5160"/>
    <w:rsid w:val="00EF5378"/>
    <w:rsid w:val="00EF576D"/>
    <w:rsid w:val="00EF5C47"/>
    <w:rsid w:val="00EF5DB0"/>
    <w:rsid w:val="00EF5F10"/>
    <w:rsid w:val="00EF6171"/>
    <w:rsid w:val="00EF6A4E"/>
    <w:rsid w:val="00EF6DC3"/>
    <w:rsid w:val="00EF6EBD"/>
    <w:rsid w:val="00EF77F6"/>
    <w:rsid w:val="00F00357"/>
    <w:rsid w:val="00F00381"/>
    <w:rsid w:val="00F00EEF"/>
    <w:rsid w:val="00F01445"/>
    <w:rsid w:val="00F01705"/>
    <w:rsid w:val="00F03FF3"/>
    <w:rsid w:val="00F048B9"/>
    <w:rsid w:val="00F04B48"/>
    <w:rsid w:val="00F04E0E"/>
    <w:rsid w:val="00F05302"/>
    <w:rsid w:val="00F05FB6"/>
    <w:rsid w:val="00F06E68"/>
    <w:rsid w:val="00F06FE5"/>
    <w:rsid w:val="00F074C7"/>
    <w:rsid w:val="00F07C51"/>
    <w:rsid w:val="00F10985"/>
    <w:rsid w:val="00F10EB7"/>
    <w:rsid w:val="00F11676"/>
    <w:rsid w:val="00F116CF"/>
    <w:rsid w:val="00F11AA5"/>
    <w:rsid w:val="00F12856"/>
    <w:rsid w:val="00F13369"/>
    <w:rsid w:val="00F1360D"/>
    <w:rsid w:val="00F137B0"/>
    <w:rsid w:val="00F14260"/>
    <w:rsid w:val="00F14DA1"/>
    <w:rsid w:val="00F14FB8"/>
    <w:rsid w:val="00F14FBF"/>
    <w:rsid w:val="00F15EA0"/>
    <w:rsid w:val="00F1725C"/>
    <w:rsid w:val="00F17A9F"/>
    <w:rsid w:val="00F20483"/>
    <w:rsid w:val="00F205D9"/>
    <w:rsid w:val="00F20627"/>
    <w:rsid w:val="00F20B9C"/>
    <w:rsid w:val="00F212E4"/>
    <w:rsid w:val="00F2177D"/>
    <w:rsid w:val="00F21870"/>
    <w:rsid w:val="00F222AD"/>
    <w:rsid w:val="00F227EE"/>
    <w:rsid w:val="00F22C47"/>
    <w:rsid w:val="00F240CC"/>
    <w:rsid w:val="00F25017"/>
    <w:rsid w:val="00F25645"/>
    <w:rsid w:val="00F25CF0"/>
    <w:rsid w:val="00F25F25"/>
    <w:rsid w:val="00F25F4F"/>
    <w:rsid w:val="00F2652B"/>
    <w:rsid w:val="00F266DA"/>
    <w:rsid w:val="00F2778D"/>
    <w:rsid w:val="00F27837"/>
    <w:rsid w:val="00F2791C"/>
    <w:rsid w:val="00F27E0E"/>
    <w:rsid w:val="00F30847"/>
    <w:rsid w:val="00F31873"/>
    <w:rsid w:val="00F32433"/>
    <w:rsid w:val="00F32679"/>
    <w:rsid w:val="00F329E0"/>
    <w:rsid w:val="00F32AE3"/>
    <w:rsid w:val="00F32D37"/>
    <w:rsid w:val="00F33D66"/>
    <w:rsid w:val="00F33E12"/>
    <w:rsid w:val="00F3438E"/>
    <w:rsid w:val="00F34890"/>
    <w:rsid w:val="00F37066"/>
    <w:rsid w:val="00F3711E"/>
    <w:rsid w:val="00F372C2"/>
    <w:rsid w:val="00F40087"/>
    <w:rsid w:val="00F400C0"/>
    <w:rsid w:val="00F406C0"/>
    <w:rsid w:val="00F4092A"/>
    <w:rsid w:val="00F409DC"/>
    <w:rsid w:val="00F4131E"/>
    <w:rsid w:val="00F419A8"/>
    <w:rsid w:val="00F41C16"/>
    <w:rsid w:val="00F41DD2"/>
    <w:rsid w:val="00F4234B"/>
    <w:rsid w:val="00F42482"/>
    <w:rsid w:val="00F425FA"/>
    <w:rsid w:val="00F428C0"/>
    <w:rsid w:val="00F42B61"/>
    <w:rsid w:val="00F42BB9"/>
    <w:rsid w:val="00F42D70"/>
    <w:rsid w:val="00F42D87"/>
    <w:rsid w:val="00F433A0"/>
    <w:rsid w:val="00F4383C"/>
    <w:rsid w:val="00F43B05"/>
    <w:rsid w:val="00F43C1B"/>
    <w:rsid w:val="00F43CC6"/>
    <w:rsid w:val="00F44093"/>
    <w:rsid w:val="00F445DF"/>
    <w:rsid w:val="00F448AC"/>
    <w:rsid w:val="00F4561B"/>
    <w:rsid w:val="00F45AE1"/>
    <w:rsid w:val="00F46022"/>
    <w:rsid w:val="00F46123"/>
    <w:rsid w:val="00F4659E"/>
    <w:rsid w:val="00F46AA5"/>
    <w:rsid w:val="00F46ADF"/>
    <w:rsid w:val="00F478F4"/>
    <w:rsid w:val="00F507D8"/>
    <w:rsid w:val="00F50CC9"/>
    <w:rsid w:val="00F50DEA"/>
    <w:rsid w:val="00F512FC"/>
    <w:rsid w:val="00F52733"/>
    <w:rsid w:val="00F5289B"/>
    <w:rsid w:val="00F52930"/>
    <w:rsid w:val="00F52AAE"/>
    <w:rsid w:val="00F52D24"/>
    <w:rsid w:val="00F52EE2"/>
    <w:rsid w:val="00F531E1"/>
    <w:rsid w:val="00F53364"/>
    <w:rsid w:val="00F5399C"/>
    <w:rsid w:val="00F54F98"/>
    <w:rsid w:val="00F556AE"/>
    <w:rsid w:val="00F55B69"/>
    <w:rsid w:val="00F563A4"/>
    <w:rsid w:val="00F568A3"/>
    <w:rsid w:val="00F568BD"/>
    <w:rsid w:val="00F56992"/>
    <w:rsid w:val="00F56B17"/>
    <w:rsid w:val="00F57084"/>
    <w:rsid w:val="00F57182"/>
    <w:rsid w:val="00F574DF"/>
    <w:rsid w:val="00F60057"/>
    <w:rsid w:val="00F603EF"/>
    <w:rsid w:val="00F6082D"/>
    <w:rsid w:val="00F60AB4"/>
    <w:rsid w:val="00F60B53"/>
    <w:rsid w:val="00F60C4E"/>
    <w:rsid w:val="00F6175D"/>
    <w:rsid w:val="00F61CBC"/>
    <w:rsid w:val="00F61CCC"/>
    <w:rsid w:val="00F61EE9"/>
    <w:rsid w:val="00F626F4"/>
    <w:rsid w:val="00F62D33"/>
    <w:rsid w:val="00F630E1"/>
    <w:rsid w:val="00F6341B"/>
    <w:rsid w:val="00F63B01"/>
    <w:rsid w:val="00F64024"/>
    <w:rsid w:val="00F642FE"/>
    <w:rsid w:val="00F64390"/>
    <w:rsid w:val="00F64689"/>
    <w:rsid w:val="00F64E21"/>
    <w:rsid w:val="00F650E8"/>
    <w:rsid w:val="00F65786"/>
    <w:rsid w:val="00F65C2C"/>
    <w:rsid w:val="00F65D90"/>
    <w:rsid w:val="00F668CF"/>
    <w:rsid w:val="00F67689"/>
    <w:rsid w:val="00F67823"/>
    <w:rsid w:val="00F67C59"/>
    <w:rsid w:val="00F67F5E"/>
    <w:rsid w:val="00F70A10"/>
    <w:rsid w:val="00F7130C"/>
    <w:rsid w:val="00F71730"/>
    <w:rsid w:val="00F72007"/>
    <w:rsid w:val="00F720E0"/>
    <w:rsid w:val="00F725C5"/>
    <w:rsid w:val="00F72D62"/>
    <w:rsid w:val="00F7334D"/>
    <w:rsid w:val="00F73421"/>
    <w:rsid w:val="00F735DE"/>
    <w:rsid w:val="00F73DB7"/>
    <w:rsid w:val="00F743D6"/>
    <w:rsid w:val="00F745DF"/>
    <w:rsid w:val="00F75BD8"/>
    <w:rsid w:val="00F76883"/>
    <w:rsid w:val="00F768FC"/>
    <w:rsid w:val="00F777D4"/>
    <w:rsid w:val="00F77A8C"/>
    <w:rsid w:val="00F77DFD"/>
    <w:rsid w:val="00F80514"/>
    <w:rsid w:val="00F820AD"/>
    <w:rsid w:val="00F826E6"/>
    <w:rsid w:val="00F8297E"/>
    <w:rsid w:val="00F831CF"/>
    <w:rsid w:val="00F83EBB"/>
    <w:rsid w:val="00F848D9"/>
    <w:rsid w:val="00F850E3"/>
    <w:rsid w:val="00F85A74"/>
    <w:rsid w:val="00F85A81"/>
    <w:rsid w:val="00F86A27"/>
    <w:rsid w:val="00F86FDD"/>
    <w:rsid w:val="00F87577"/>
    <w:rsid w:val="00F87D73"/>
    <w:rsid w:val="00F87F93"/>
    <w:rsid w:val="00F922B8"/>
    <w:rsid w:val="00F92C76"/>
    <w:rsid w:val="00F92D0B"/>
    <w:rsid w:val="00F93824"/>
    <w:rsid w:val="00F93D99"/>
    <w:rsid w:val="00F93E3A"/>
    <w:rsid w:val="00F93FD3"/>
    <w:rsid w:val="00F94182"/>
    <w:rsid w:val="00F94334"/>
    <w:rsid w:val="00F94BA5"/>
    <w:rsid w:val="00F94D54"/>
    <w:rsid w:val="00F952AC"/>
    <w:rsid w:val="00F97CF0"/>
    <w:rsid w:val="00F97D67"/>
    <w:rsid w:val="00F97E53"/>
    <w:rsid w:val="00F97F9A"/>
    <w:rsid w:val="00FA040B"/>
    <w:rsid w:val="00FA05DB"/>
    <w:rsid w:val="00FA0983"/>
    <w:rsid w:val="00FA0A8B"/>
    <w:rsid w:val="00FA0D49"/>
    <w:rsid w:val="00FA18F3"/>
    <w:rsid w:val="00FA229C"/>
    <w:rsid w:val="00FA233A"/>
    <w:rsid w:val="00FA2B1F"/>
    <w:rsid w:val="00FA374D"/>
    <w:rsid w:val="00FA38DF"/>
    <w:rsid w:val="00FA3B77"/>
    <w:rsid w:val="00FA3D18"/>
    <w:rsid w:val="00FA4620"/>
    <w:rsid w:val="00FA480D"/>
    <w:rsid w:val="00FA4D8F"/>
    <w:rsid w:val="00FA4EF9"/>
    <w:rsid w:val="00FA50BF"/>
    <w:rsid w:val="00FA545E"/>
    <w:rsid w:val="00FA62EA"/>
    <w:rsid w:val="00FA64DE"/>
    <w:rsid w:val="00FA713B"/>
    <w:rsid w:val="00FA76D9"/>
    <w:rsid w:val="00FB0407"/>
    <w:rsid w:val="00FB0B9E"/>
    <w:rsid w:val="00FB0F27"/>
    <w:rsid w:val="00FB18B8"/>
    <w:rsid w:val="00FB20E0"/>
    <w:rsid w:val="00FB277E"/>
    <w:rsid w:val="00FB30E3"/>
    <w:rsid w:val="00FB37C2"/>
    <w:rsid w:val="00FB3B4A"/>
    <w:rsid w:val="00FB4285"/>
    <w:rsid w:val="00FB4CCE"/>
    <w:rsid w:val="00FB4F9D"/>
    <w:rsid w:val="00FB5431"/>
    <w:rsid w:val="00FB5556"/>
    <w:rsid w:val="00FB68C7"/>
    <w:rsid w:val="00FB6B2D"/>
    <w:rsid w:val="00FB6F7A"/>
    <w:rsid w:val="00FB70CA"/>
    <w:rsid w:val="00FC0CD4"/>
    <w:rsid w:val="00FC0D20"/>
    <w:rsid w:val="00FC1940"/>
    <w:rsid w:val="00FC2A19"/>
    <w:rsid w:val="00FC2A3D"/>
    <w:rsid w:val="00FC2F5E"/>
    <w:rsid w:val="00FC324C"/>
    <w:rsid w:val="00FC355F"/>
    <w:rsid w:val="00FC3C1E"/>
    <w:rsid w:val="00FC4255"/>
    <w:rsid w:val="00FC4E46"/>
    <w:rsid w:val="00FC53DD"/>
    <w:rsid w:val="00FC5612"/>
    <w:rsid w:val="00FC56D6"/>
    <w:rsid w:val="00FC5E83"/>
    <w:rsid w:val="00FC610E"/>
    <w:rsid w:val="00FC61D7"/>
    <w:rsid w:val="00FC6221"/>
    <w:rsid w:val="00FC7E2D"/>
    <w:rsid w:val="00FD039E"/>
    <w:rsid w:val="00FD0842"/>
    <w:rsid w:val="00FD0922"/>
    <w:rsid w:val="00FD0F86"/>
    <w:rsid w:val="00FD17A4"/>
    <w:rsid w:val="00FD4457"/>
    <w:rsid w:val="00FD5DA7"/>
    <w:rsid w:val="00FD6D64"/>
    <w:rsid w:val="00FD7864"/>
    <w:rsid w:val="00FD7D3F"/>
    <w:rsid w:val="00FD7EDD"/>
    <w:rsid w:val="00FD7F47"/>
    <w:rsid w:val="00FE0571"/>
    <w:rsid w:val="00FE0B89"/>
    <w:rsid w:val="00FE1654"/>
    <w:rsid w:val="00FE17E2"/>
    <w:rsid w:val="00FE236C"/>
    <w:rsid w:val="00FE2EB1"/>
    <w:rsid w:val="00FE377B"/>
    <w:rsid w:val="00FE4B87"/>
    <w:rsid w:val="00FE5497"/>
    <w:rsid w:val="00FE5D66"/>
    <w:rsid w:val="00FE6998"/>
    <w:rsid w:val="00FE6B67"/>
    <w:rsid w:val="00FE6E3B"/>
    <w:rsid w:val="00FE6E88"/>
    <w:rsid w:val="00FE71B6"/>
    <w:rsid w:val="00FE7EBB"/>
    <w:rsid w:val="00FF05A3"/>
    <w:rsid w:val="00FF0BAF"/>
    <w:rsid w:val="00FF134E"/>
    <w:rsid w:val="00FF13AB"/>
    <w:rsid w:val="00FF1E1A"/>
    <w:rsid w:val="00FF2D8E"/>
    <w:rsid w:val="00FF2F75"/>
    <w:rsid w:val="00FF3030"/>
    <w:rsid w:val="00FF3563"/>
    <w:rsid w:val="00FF3716"/>
    <w:rsid w:val="00FF3DAF"/>
    <w:rsid w:val="00FF46D4"/>
    <w:rsid w:val="00FF4BB7"/>
    <w:rsid w:val="00FF4DF5"/>
    <w:rsid w:val="00FF5100"/>
    <w:rsid w:val="00FF534E"/>
    <w:rsid w:val="00FF5BC2"/>
    <w:rsid w:val="00FF5C59"/>
    <w:rsid w:val="00FF5CB5"/>
    <w:rsid w:val="00FF6285"/>
    <w:rsid w:val="00FF64B2"/>
    <w:rsid w:val="00FF71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269E7"/>
    <w:pPr>
      <w:widowControl w:val="0"/>
    </w:pPr>
    <w:rPr>
      <w:kern w:val="2"/>
      <w:sz w:val="24"/>
      <w:szCs w:val="24"/>
    </w:rPr>
  </w:style>
  <w:style w:type="paragraph" w:styleId="12">
    <w:name w:val="heading 1"/>
    <w:basedOn w:val="a4"/>
    <w:next w:val="a4"/>
    <w:link w:val="13"/>
    <w:qFormat/>
    <w:rsid w:val="00E27C67"/>
    <w:pPr>
      <w:keepNext/>
      <w:spacing w:before="180" w:after="180" w:line="720" w:lineRule="auto"/>
      <w:outlineLvl w:val="0"/>
    </w:pPr>
    <w:rPr>
      <w:rFonts w:ascii="Cambria" w:hAnsi="Cambria"/>
      <w:b/>
      <w:bCs/>
      <w:kern w:val="52"/>
      <w:sz w:val="52"/>
      <w:szCs w:val="52"/>
    </w:rPr>
  </w:style>
  <w:style w:type="paragraph" w:styleId="20">
    <w:name w:val="heading 2"/>
    <w:basedOn w:val="a4"/>
    <w:next w:val="a4"/>
    <w:link w:val="21"/>
    <w:semiHidden/>
    <w:unhideWhenUsed/>
    <w:qFormat/>
    <w:rsid w:val="00E27C67"/>
    <w:pPr>
      <w:keepNext/>
      <w:spacing w:line="720" w:lineRule="auto"/>
      <w:outlineLvl w:val="1"/>
    </w:pPr>
    <w:rPr>
      <w:rFonts w:ascii="Cambria" w:hAnsi="Cambria"/>
      <w:b/>
      <w:bCs/>
      <w:sz w:val="48"/>
      <w:szCs w:val="4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60">
    <w:name w:val="樣式 編號 標楷體 16 點"/>
    <w:basedOn w:val="a7"/>
    <w:rsid w:val="00BB6B22"/>
    <w:pPr>
      <w:numPr>
        <w:numId w:val="1"/>
      </w:numPr>
    </w:pPr>
  </w:style>
  <w:style w:type="numbering" w:customStyle="1" w:styleId="16">
    <w:name w:val="樣式 編號 標楷體 16 點 黑色"/>
    <w:basedOn w:val="a7"/>
    <w:rsid w:val="00BB6B22"/>
    <w:pPr>
      <w:numPr>
        <w:numId w:val="2"/>
      </w:numPr>
    </w:pPr>
  </w:style>
  <w:style w:type="paragraph" w:customStyle="1" w:styleId="163">
    <w:name w:val="樣式 標楷體 16 點 左右對齊"/>
    <w:basedOn w:val="a4"/>
    <w:rsid w:val="00BB6B22"/>
    <w:pPr>
      <w:jc w:val="both"/>
    </w:pPr>
    <w:rPr>
      <w:rFonts w:ascii="標楷體" w:eastAsia="標楷體" w:hAnsi="標楷體" w:cs="新細明體"/>
      <w:sz w:val="32"/>
      <w:szCs w:val="20"/>
    </w:rPr>
  </w:style>
  <w:style w:type="numbering" w:customStyle="1" w:styleId="161">
    <w:name w:val="樣式 編號 標楷體 16 點1"/>
    <w:basedOn w:val="a7"/>
    <w:rsid w:val="00E25968"/>
    <w:pPr>
      <w:numPr>
        <w:numId w:val="3"/>
      </w:numPr>
    </w:pPr>
  </w:style>
  <w:style w:type="numbering" w:customStyle="1" w:styleId="162">
    <w:name w:val="樣式 編號 標楷體 16 點2"/>
    <w:basedOn w:val="a7"/>
    <w:rsid w:val="00400EF9"/>
    <w:pPr>
      <w:numPr>
        <w:numId w:val="4"/>
      </w:numPr>
    </w:pPr>
  </w:style>
  <w:style w:type="paragraph" w:styleId="a8">
    <w:name w:val="header"/>
    <w:basedOn w:val="a4"/>
    <w:link w:val="a9"/>
    <w:uiPriority w:val="99"/>
    <w:rsid w:val="000A0ACB"/>
    <w:pPr>
      <w:tabs>
        <w:tab w:val="center" w:pos="4153"/>
        <w:tab w:val="right" w:pos="8306"/>
      </w:tabs>
      <w:snapToGrid w:val="0"/>
    </w:pPr>
    <w:rPr>
      <w:sz w:val="20"/>
      <w:szCs w:val="20"/>
    </w:rPr>
  </w:style>
  <w:style w:type="character" w:customStyle="1" w:styleId="a9">
    <w:name w:val="頁首 字元"/>
    <w:link w:val="a8"/>
    <w:uiPriority w:val="99"/>
    <w:rsid w:val="000A0ACB"/>
    <w:rPr>
      <w:kern w:val="2"/>
    </w:rPr>
  </w:style>
  <w:style w:type="paragraph" w:styleId="aa">
    <w:name w:val="footer"/>
    <w:basedOn w:val="a4"/>
    <w:link w:val="ab"/>
    <w:uiPriority w:val="99"/>
    <w:rsid w:val="000A0ACB"/>
    <w:pPr>
      <w:tabs>
        <w:tab w:val="center" w:pos="4153"/>
        <w:tab w:val="right" w:pos="8306"/>
      </w:tabs>
      <w:snapToGrid w:val="0"/>
    </w:pPr>
    <w:rPr>
      <w:sz w:val="20"/>
      <w:szCs w:val="20"/>
    </w:rPr>
  </w:style>
  <w:style w:type="character" w:customStyle="1" w:styleId="ab">
    <w:name w:val="頁尾 字元"/>
    <w:link w:val="aa"/>
    <w:uiPriority w:val="99"/>
    <w:rsid w:val="000A0ACB"/>
    <w:rPr>
      <w:kern w:val="2"/>
    </w:rPr>
  </w:style>
  <w:style w:type="paragraph" w:customStyle="1" w:styleId="ac">
    <w:name w:val="案由"/>
    <w:basedOn w:val="a4"/>
    <w:link w:val="ad"/>
    <w:qFormat/>
    <w:rsid w:val="00F15EA0"/>
    <w:pPr>
      <w:spacing w:line="480" w:lineRule="exact"/>
      <w:ind w:leftChars="398" w:left="1801" w:hangingChars="302" w:hanging="846"/>
      <w:jc w:val="both"/>
    </w:pPr>
    <w:rPr>
      <w:rFonts w:ascii="標楷體" w:eastAsia="標楷體" w:hAnsi="標楷體"/>
      <w:sz w:val="28"/>
      <w:szCs w:val="28"/>
    </w:rPr>
  </w:style>
  <w:style w:type="paragraph" w:customStyle="1" w:styleId="10">
    <w:name w:val="結論1"/>
    <w:basedOn w:val="a4"/>
    <w:link w:val="14"/>
    <w:qFormat/>
    <w:rsid w:val="00420D5B"/>
    <w:pPr>
      <w:numPr>
        <w:numId w:val="5"/>
      </w:numPr>
      <w:spacing w:line="480" w:lineRule="exact"/>
      <w:jc w:val="both"/>
    </w:pPr>
    <w:rPr>
      <w:rFonts w:ascii="標楷體" w:eastAsia="標楷體" w:hAnsi="標楷體"/>
      <w:sz w:val="28"/>
      <w:szCs w:val="28"/>
    </w:rPr>
  </w:style>
  <w:style w:type="character" w:customStyle="1" w:styleId="ad">
    <w:name w:val="案由 字元"/>
    <w:link w:val="ac"/>
    <w:rsid w:val="00F15EA0"/>
    <w:rPr>
      <w:rFonts w:ascii="標楷體" w:eastAsia="標楷體" w:hAnsi="標楷體"/>
      <w:kern w:val="2"/>
      <w:sz w:val="28"/>
      <w:szCs w:val="28"/>
    </w:rPr>
  </w:style>
  <w:style w:type="paragraph" w:styleId="ae">
    <w:name w:val="List Paragraph"/>
    <w:basedOn w:val="a4"/>
    <w:uiPriority w:val="99"/>
    <w:qFormat/>
    <w:rsid w:val="00FA480D"/>
    <w:pPr>
      <w:widowControl/>
      <w:ind w:leftChars="200" w:left="480"/>
    </w:pPr>
    <w:rPr>
      <w:rFonts w:ascii="Calibri" w:hAnsi="Calibri" w:cs="新細明體"/>
      <w:kern w:val="0"/>
    </w:rPr>
  </w:style>
  <w:style w:type="character" w:customStyle="1" w:styleId="14">
    <w:name w:val="結論1 字元"/>
    <w:link w:val="10"/>
    <w:rsid w:val="00420D5B"/>
    <w:rPr>
      <w:rFonts w:ascii="標楷體" w:eastAsia="標楷體" w:hAnsi="標楷體"/>
      <w:kern w:val="2"/>
      <w:sz w:val="28"/>
      <w:szCs w:val="28"/>
    </w:rPr>
  </w:style>
  <w:style w:type="paragraph" w:customStyle="1" w:styleId="11">
    <w:name w:val="1."/>
    <w:basedOn w:val="a4"/>
    <w:qFormat/>
    <w:rsid w:val="004A0529"/>
    <w:pPr>
      <w:numPr>
        <w:numId w:val="6"/>
      </w:numPr>
      <w:spacing w:beforeLines="50" w:line="480" w:lineRule="exact"/>
    </w:pPr>
    <w:rPr>
      <w:rFonts w:ascii="標楷體" w:eastAsia="標楷體" w:hAnsi="標楷體"/>
      <w:sz w:val="28"/>
      <w:szCs w:val="28"/>
    </w:rPr>
  </w:style>
  <w:style w:type="character" w:styleId="af">
    <w:name w:val="annotation reference"/>
    <w:rsid w:val="00032C14"/>
    <w:rPr>
      <w:sz w:val="18"/>
      <w:szCs w:val="18"/>
    </w:rPr>
  </w:style>
  <w:style w:type="paragraph" w:styleId="af0">
    <w:name w:val="annotation text"/>
    <w:basedOn w:val="a4"/>
    <w:link w:val="af1"/>
    <w:rsid w:val="00032C14"/>
  </w:style>
  <w:style w:type="character" w:customStyle="1" w:styleId="af1">
    <w:name w:val="註解文字 字元"/>
    <w:link w:val="af0"/>
    <w:rsid w:val="00032C14"/>
    <w:rPr>
      <w:kern w:val="2"/>
      <w:sz w:val="24"/>
      <w:szCs w:val="24"/>
    </w:rPr>
  </w:style>
  <w:style w:type="paragraph" w:styleId="af2">
    <w:name w:val="annotation subject"/>
    <w:basedOn w:val="af0"/>
    <w:next w:val="af0"/>
    <w:link w:val="af3"/>
    <w:rsid w:val="00032C14"/>
    <w:rPr>
      <w:b/>
      <w:bCs/>
    </w:rPr>
  </w:style>
  <w:style w:type="character" w:customStyle="1" w:styleId="af3">
    <w:name w:val="註解主旨 字元"/>
    <w:link w:val="af2"/>
    <w:rsid w:val="00032C14"/>
    <w:rPr>
      <w:b/>
      <w:bCs/>
      <w:kern w:val="2"/>
      <w:sz w:val="24"/>
      <w:szCs w:val="24"/>
    </w:rPr>
  </w:style>
  <w:style w:type="paragraph" w:styleId="af4">
    <w:name w:val="Balloon Text"/>
    <w:basedOn w:val="a4"/>
    <w:link w:val="af5"/>
    <w:uiPriority w:val="99"/>
    <w:rsid w:val="00032C14"/>
    <w:rPr>
      <w:rFonts w:ascii="Cambria" w:hAnsi="Cambria"/>
      <w:sz w:val="18"/>
      <w:szCs w:val="18"/>
    </w:rPr>
  </w:style>
  <w:style w:type="character" w:customStyle="1" w:styleId="af5">
    <w:name w:val="註解方塊文字 字元"/>
    <w:link w:val="af4"/>
    <w:uiPriority w:val="99"/>
    <w:rsid w:val="00032C14"/>
    <w:rPr>
      <w:rFonts w:ascii="Cambria" w:eastAsia="新細明體" w:hAnsi="Cambria" w:cs="Times New Roman"/>
      <w:kern w:val="2"/>
      <w:sz w:val="18"/>
      <w:szCs w:val="18"/>
    </w:rPr>
  </w:style>
  <w:style w:type="paragraph" w:customStyle="1" w:styleId="22">
    <w:name w:val="內文2"/>
    <w:basedOn w:val="a4"/>
    <w:rsid w:val="00613146"/>
    <w:pPr>
      <w:adjustRightInd w:val="0"/>
      <w:spacing w:line="360" w:lineRule="exact"/>
      <w:ind w:left="1512" w:hanging="238"/>
      <w:jc w:val="both"/>
      <w:textAlignment w:val="baseline"/>
    </w:pPr>
    <w:rPr>
      <w:rFonts w:eastAsia="標楷體"/>
      <w:sz w:val="28"/>
      <w:szCs w:val="20"/>
    </w:rPr>
  </w:style>
  <w:style w:type="paragraph" w:customStyle="1" w:styleId="15">
    <w:name w:val="樣式1"/>
    <w:basedOn w:val="a4"/>
    <w:qFormat/>
    <w:rsid w:val="00752289"/>
    <w:pPr>
      <w:ind w:leftChars="103" w:left="203" w:hangingChars="100" w:hanging="100"/>
    </w:pPr>
    <w:rPr>
      <w:rFonts w:eastAsia="標楷體"/>
      <w:sz w:val="28"/>
    </w:rPr>
  </w:style>
  <w:style w:type="paragraph" w:customStyle="1" w:styleId="110">
    <w:name w:val="章1.1."/>
    <w:basedOn w:val="a4"/>
    <w:rsid w:val="00D73C00"/>
    <w:pPr>
      <w:adjustRightInd w:val="0"/>
      <w:spacing w:line="400" w:lineRule="exact"/>
      <w:ind w:leftChars="250" w:left="250" w:hangingChars="300" w:hanging="300"/>
      <w:jc w:val="both"/>
      <w:textAlignment w:val="baseline"/>
    </w:pPr>
    <w:rPr>
      <w:rFonts w:ascii="標楷體" w:eastAsia="標楷體" w:hAnsi="標楷體" w:cs="標楷體"/>
      <w:color w:val="000000"/>
      <w:sz w:val="28"/>
      <w:szCs w:val="28"/>
    </w:rPr>
  </w:style>
  <w:style w:type="character" w:styleId="af6">
    <w:name w:val="Hyperlink"/>
    <w:uiPriority w:val="99"/>
    <w:unhideWhenUsed/>
    <w:rsid w:val="00BF2A66"/>
    <w:rPr>
      <w:color w:val="0000FF"/>
      <w:u w:val="single"/>
    </w:rPr>
  </w:style>
  <w:style w:type="paragraph" w:customStyle="1" w:styleId="i">
    <w:name w:val="i"/>
    <w:basedOn w:val="a4"/>
    <w:rsid w:val="00BF2A66"/>
    <w:pPr>
      <w:adjustRightInd w:val="0"/>
      <w:spacing w:line="400" w:lineRule="exact"/>
      <w:ind w:left="2041" w:hanging="340"/>
      <w:jc w:val="both"/>
      <w:textAlignment w:val="baseline"/>
    </w:pPr>
    <w:rPr>
      <w:rFonts w:eastAsia="標楷體"/>
      <w:sz w:val="28"/>
      <w:szCs w:val="28"/>
    </w:rPr>
  </w:style>
  <w:style w:type="paragraph" w:styleId="af7">
    <w:name w:val="Normal Indent"/>
    <w:basedOn w:val="a4"/>
    <w:rsid w:val="0070753A"/>
    <w:pPr>
      <w:adjustRightInd w:val="0"/>
      <w:ind w:left="480"/>
      <w:textAlignment w:val="baseline"/>
    </w:pPr>
  </w:style>
  <w:style w:type="paragraph" w:customStyle="1" w:styleId="a">
    <w:name w:val="說明一"/>
    <w:basedOn w:val="a4"/>
    <w:qFormat/>
    <w:rsid w:val="00C5096E"/>
    <w:pPr>
      <w:numPr>
        <w:numId w:val="7"/>
      </w:numPr>
      <w:spacing w:line="500" w:lineRule="exact"/>
    </w:pPr>
    <w:rPr>
      <w:rFonts w:ascii="Arial" w:eastAsia="標楷體" w:hAnsi="Arial" w:cs="Arial"/>
      <w:sz w:val="28"/>
    </w:rPr>
  </w:style>
  <w:style w:type="paragraph" w:customStyle="1" w:styleId="a0">
    <w:name w:val="(一)"/>
    <w:basedOn w:val="a4"/>
    <w:rsid w:val="00C5096E"/>
    <w:pPr>
      <w:numPr>
        <w:ilvl w:val="1"/>
        <w:numId w:val="7"/>
      </w:numPr>
      <w:spacing w:line="500" w:lineRule="exact"/>
    </w:pPr>
    <w:rPr>
      <w:rFonts w:ascii="Arial" w:eastAsia="標楷體" w:hAnsi="Arial" w:cs="Arial"/>
      <w:sz w:val="28"/>
    </w:rPr>
  </w:style>
  <w:style w:type="paragraph" w:customStyle="1" w:styleId="17">
    <w:name w:val="(1)"/>
    <w:basedOn w:val="a4"/>
    <w:uiPriority w:val="99"/>
    <w:qFormat/>
    <w:rsid w:val="00FB37C2"/>
    <w:pPr>
      <w:tabs>
        <w:tab w:val="left" w:pos="851"/>
        <w:tab w:val="left" w:pos="1843"/>
      </w:tabs>
      <w:spacing w:line="480" w:lineRule="exact"/>
      <w:ind w:leftChars="178" w:left="903" w:hangingChars="170" w:hanging="476"/>
    </w:pPr>
    <w:rPr>
      <w:rFonts w:ascii="標楷體" w:eastAsia="標楷體" w:hAnsi="標楷體"/>
      <w:sz w:val="28"/>
      <w:szCs w:val="28"/>
    </w:rPr>
  </w:style>
  <w:style w:type="table" w:styleId="af8">
    <w:name w:val="Table Grid"/>
    <w:basedOn w:val="a6"/>
    <w:uiPriority w:val="59"/>
    <w:rsid w:val="00EF6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章1.1.1"/>
    <w:basedOn w:val="a4"/>
    <w:rsid w:val="00994210"/>
    <w:pPr>
      <w:spacing w:line="400" w:lineRule="exact"/>
      <w:ind w:leftChars="400" w:left="400" w:hangingChars="400" w:hanging="400"/>
    </w:pPr>
    <w:rPr>
      <w:rFonts w:ascii="標楷體" w:eastAsia="標楷體" w:hAnsi="標楷體" w:cs="標楷體"/>
      <w:sz w:val="28"/>
      <w:szCs w:val="28"/>
    </w:rPr>
  </w:style>
  <w:style w:type="paragraph" w:customStyle="1" w:styleId="I0">
    <w:name w:val="I"/>
    <w:basedOn w:val="a4"/>
    <w:rsid w:val="00EE419F"/>
    <w:pPr>
      <w:spacing w:line="340" w:lineRule="exact"/>
      <w:ind w:leftChars="300" w:left="450" w:hangingChars="150" w:hanging="150"/>
    </w:pPr>
    <w:rPr>
      <w:rFonts w:ascii="標楷體" w:eastAsia="標楷體" w:hAnsi="標楷體"/>
      <w:sz w:val="28"/>
      <w:u w:val="single"/>
    </w:rPr>
  </w:style>
  <w:style w:type="paragraph" w:styleId="af9">
    <w:name w:val="Plain Text"/>
    <w:basedOn w:val="a4"/>
    <w:link w:val="afa"/>
    <w:uiPriority w:val="99"/>
    <w:rsid w:val="005A7E1B"/>
    <w:rPr>
      <w:rFonts w:ascii="細明體" w:eastAsia="細明體" w:hAnsi="Courier New" w:cs="細明體"/>
    </w:rPr>
  </w:style>
  <w:style w:type="character" w:customStyle="1" w:styleId="afa">
    <w:name w:val="純文字 字元"/>
    <w:link w:val="af9"/>
    <w:uiPriority w:val="99"/>
    <w:rsid w:val="005A7E1B"/>
    <w:rPr>
      <w:rFonts w:ascii="細明體" w:eastAsia="細明體" w:hAnsi="Courier New" w:cs="細明體"/>
      <w:kern w:val="2"/>
      <w:sz w:val="24"/>
      <w:szCs w:val="24"/>
    </w:rPr>
  </w:style>
  <w:style w:type="paragraph" w:styleId="Web">
    <w:name w:val="Normal (Web)"/>
    <w:basedOn w:val="a4"/>
    <w:uiPriority w:val="99"/>
    <w:unhideWhenUsed/>
    <w:rsid w:val="002E7E66"/>
    <w:pPr>
      <w:widowControl/>
      <w:spacing w:before="100" w:beforeAutospacing="1" w:after="100" w:afterAutospacing="1"/>
    </w:pPr>
    <w:rPr>
      <w:rFonts w:ascii="新細明體" w:hAnsi="新細明體" w:cs="新細明體"/>
      <w:kern w:val="0"/>
    </w:rPr>
  </w:style>
  <w:style w:type="paragraph" w:customStyle="1" w:styleId="3">
    <w:name w:val="3.條文.一."/>
    <w:basedOn w:val="a4"/>
    <w:rsid w:val="007538D9"/>
    <w:pPr>
      <w:kinsoku w:val="0"/>
      <w:overflowPunct w:val="0"/>
      <w:autoSpaceDE w:val="0"/>
      <w:autoSpaceDN w:val="0"/>
      <w:adjustRightInd w:val="0"/>
      <w:ind w:leftChars="500" w:left="1771" w:hangingChars="200" w:hanging="506"/>
      <w:jc w:val="both"/>
    </w:pPr>
    <w:rPr>
      <w:rFonts w:ascii="標楷體" w:eastAsia="標楷體"/>
      <w:kern w:val="0"/>
      <w:szCs w:val="28"/>
    </w:rPr>
  </w:style>
  <w:style w:type="paragraph" w:customStyle="1" w:styleId="Afb">
    <w:name w:val="A"/>
    <w:basedOn w:val="17"/>
    <w:qFormat/>
    <w:rsid w:val="00886D6C"/>
    <w:pPr>
      <w:tabs>
        <w:tab w:val="clear" w:pos="851"/>
        <w:tab w:val="left" w:pos="1134"/>
      </w:tabs>
      <w:ind w:leftChars="295" w:left="1044" w:hangingChars="120" w:hanging="336"/>
    </w:pPr>
  </w:style>
  <w:style w:type="paragraph" w:customStyle="1" w:styleId="afc">
    <w:name w:val="說明"/>
    <w:basedOn w:val="a4"/>
    <w:qFormat/>
    <w:rsid w:val="00824647"/>
    <w:pPr>
      <w:spacing w:line="480" w:lineRule="exact"/>
      <w:ind w:leftChars="200" w:left="480" w:firstLineChars="81" w:firstLine="227"/>
      <w:jc w:val="both"/>
    </w:pPr>
    <w:rPr>
      <w:rFonts w:ascii="標楷體" w:eastAsia="標楷體" w:hAnsi="標楷體"/>
      <w:sz w:val="28"/>
      <w:szCs w:val="28"/>
    </w:rPr>
  </w:style>
  <w:style w:type="paragraph" w:customStyle="1" w:styleId="1A">
    <w:name w:val="(1)A"/>
    <w:basedOn w:val="a4"/>
    <w:qFormat/>
    <w:rsid w:val="009D03C0"/>
    <w:pPr>
      <w:spacing w:line="480" w:lineRule="exact"/>
      <w:ind w:leftChars="100" w:left="350" w:hangingChars="250" w:hanging="250"/>
    </w:pPr>
    <w:rPr>
      <w:rFonts w:ascii="標楷體" w:eastAsia="標楷體" w:hAnsi="標楷體"/>
      <w:sz w:val="28"/>
      <w:szCs w:val="28"/>
    </w:rPr>
  </w:style>
  <w:style w:type="paragraph" w:customStyle="1" w:styleId="a2">
    <w:name w:val="結(一）"/>
    <w:basedOn w:val="a4"/>
    <w:qFormat/>
    <w:rsid w:val="007B2E6A"/>
    <w:pPr>
      <w:numPr>
        <w:numId w:val="8"/>
      </w:numPr>
      <w:tabs>
        <w:tab w:val="left" w:pos="993"/>
        <w:tab w:val="left" w:pos="1260"/>
      </w:tabs>
      <w:spacing w:line="480" w:lineRule="exact"/>
      <w:ind w:left="1333" w:hanging="851"/>
    </w:pPr>
    <w:rPr>
      <w:rFonts w:ascii="標楷體" w:eastAsia="標楷體" w:hAnsi="標楷體"/>
      <w:sz w:val="28"/>
      <w:szCs w:val="28"/>
    </w:rPr>
  </w:style>
  <w:style w:type="paragraph" w:customStyle="1" w:styleId="1A268099-268">
    <w:name w:val="樣式 (1)A + 凸出:  2.68 字元 左 0.99 字元 第一行:  -2.68 字元"/>
    <w:basedOn w:val="1A"/>
    <w:rsid w:val="00320DB4"/>
    <w:pPr>
      <w:ind w:leftChars="99" w:left="988" w:hangingChars="268" w:hanging="750"/>
    </w:pPr>
    <w:rPr>
      <w:rFonts w:cs="新細明體"/>
      <w:szCs w:val="20"/>
    </w:rPr>
  </w:style>
  <w:style w:type="paragraph" w:customStyle="1" w:styleId="1A13-3">
    <w:name w:val="樣式 (1)A + 左:  1 字元 凸出:  3 字元 第一行:  -3 字元"/>
    <w:basedOn w:val="1A"/>
    <w:rsid w:val="00FB37C2"/>
    <w:pPr>
      <w:ind w:left="1080" w:hangingChars="300" w:hanging="840"/>
    </w:pPr>
    <w:rPr>
      <w:rFonts w:cs="新細明體"/>
      <w:szCs w:val="20"/>
    </w:rPr>
  </w:style>
  <w:style w:type="paragraph" w:customStyle="1" w:styleId="05cm752">
    <w:name w:val="樣式 (一) + 左右對齊 左:  0.5 cm 凸出:  7.52 字元"/>
    <w:basedOn w:val="a0"/>
    <w:rsid w:val="005C4A67"/>
    <w:pPr>
      <w:ind w:left="794" w:hanging="510"/>
      <w:jc w:val="both"/>
    </w:pPr>
    <w:rPr>
      <w:rFonts w:cs="新細明體"/>
      <w:szCs w:val="20"/>
    </w:rPr>
  </w:style>
  <w:style w:type="paragraph" w:customStyle="1" w:styleId="afd">
    <w:name w:val="一、"/>
    <w:basedOn w:val="a4"/>
    <w:qFormat/>
    <w:rsid w:val="00881ACD"/>
    <w:pPr>
      <w:spacing w:line="480" w:lineRule="exact"/>
      <w:ind w:leftChars="100" w:left="800" w:hangingChars="200" w:hanging="560"/>
    </w:pPr>
    <w:rPr>
      <w:rFonts w:eastAsia="標楷體"/>
      <w:sz w:val="28"/>
    </w:rPr>
  </w:style>
  <w:style w:type="character" w:customStyle="1" w:styleId="13">
    <w:name w:val="標題 1 字元"/>
    <w:link w:val="12"/>
    <w:rsid w:val="00E27C67"/>
    <w:rPr>
      <w:rFonts w:ascii="Cambria" w:eastAsia="新細明體" w:hAnsi="Cambria" w:cs="Times New Roman"/>
      <w:b/>
      <w:bCs/>
      <w:kern w:val="52"/>
      <w:sz w:val="52"/>
      <w:szCs w:val="52"/>
    </w:rPr>
  </w:style>
  <w:style w:type="character" w:customStyle="1" w:styleId="21">
    <w:name w:val="標題 2 字元"/>
    <w:link w:val="20"/>
    <w:semiHidden/>
    <w:rsid w:val="00E27C67"/>
    <w:rPr>
      <w:rFonts w:ascii="Cambria" w:eastAsia="新細明體" w:hAnsi="Cambria" w:cs="Times New Roman"/>
      <w:b/>
      <w:bCs/>
      <w:kern w:val="2"/>
      <w:sz w:val="48"/>
      <w:szCs w:val="48"/>
    </w:rPr>
  </w:style>
  <w:style w:type="paragraph" w:customStyle="1" w:styleId="a1">
    <w:name w:val="一"/>
    <w:basedOn w:val="a4"/>
    <w:qFormat/>
    <w:rsid w:val="00102345"/>
    <w:pPr>
      <w:numPr>
        <w:numId w:val="9"/>
      </w:numPr>
      <w:spacing w:line="480" w:lineRule="exact"/>
      <w:jc w:val="both"/>
    </w:pPr>
    <w:rPr>
      <w:rFonts w:eastAsia="標楷體" w:hAnsi="標楷體"/>
      <w:sz w:val="28"/>
      <w:szCs w:val="28"/>
    </w:rPr>
  </w:style>
  <w:style w:type="character" w:styleId="afe">
    <w:name w:val="FollowedHyperlink"/>
    <w:uiPriority w:val="99"/>
    <w:unhideWhenUsed/>
    <w:rsid w:val="001045C8"/>
    <w:rPr>
      <w:color w:val="800080"/>
      <w:u w:val="single"/>
    </w:rPr>
  </w:style>
  <w:style w:type="paragraph" w:customStyle="1" w:styleId="18">
    <w:name w:val="給付規定1"/>
    <w:basedOn w:val="a4"/>
    <w:qFormat/>
    <w:rsid w:val="0016270D"/>
    <w:pPr>
      <w:tabs>
        <w:tab w:val="left" w:pos="1440"/>
      </w:tabs>
      <w:spacing w:line="400" w:lineRule="exact"/>
      <w:ind w:left="115" w:hangingChars="115" w:hanging="115"/>
      <w:jc w:val="both"/>
    </w:pPr>
    <w:rPr>
      <w:rFonts w:eastAsia="標楷體"/>
      <w:sz w:val="28"/>
      <w:szCs w:val="28"/>
    </w:rPr>
  </w:style>
  <w:style w:type="paragraph" w:customStyle="1" w:styleId="1">
    <w:name w:val="擬訂會議議程1"/>
    <w:basedOn w:val="a4"/>
    <w:link w:val="19"/>
    <w:qFormat/>
    <w:rsid w:val="00D54E86"/>
    <w:pPr>
      <w:numPr>
        <w:numId w:val="10"/>
      </w:numPr>
      <w:snapToGrid w:val="0"/>
      <w:spacing w:line="480" w:lineRule="exact"/>
      <w:jc w:val="both"/>
      <w:outlineLvl w:val="0"/>
    </w:pPr>
    <w:rPr>
      <w:rFonts w:ascii="標楷體" w:eastAsia="標楷體" w:hAnsi="標楷體"/>
      <w:sz w:val="28"/>
    </w:rPr>
  </w:style>
  <w:style w:type="paragraph" w:customStyle="1" w:styleId="2">
    <w:name w:val="擬訂會議議程2"/>
    <w:basedOn w:val="1"/>
    <w:qFormat/>
    <w:rsid w:val="00D54E86"/>
    <w:pPr>
      <w:numPr>
        <w:ilvl w:val="1"/>
      </w:numPr>
      <w:tabs>
        <w:tab w:val="left" w:pos="1380"/>
        <w:tab w:val="left" w:pos="1418"/>
      </w:tabs>
      <w:outlineLvl w:val="1"/>
    </w:pPr>
  </w:style>
  <w:style w:type="paragraph" w:customStyle="1" w:styleId="4">
    <w:name w:val="擬訂會議議程4"/>
    <w:basedOn w:val="1"/>
    <w:qFormat/>
    <w:rsid w:val="00D54E86"/>
    <w:pPr>
      <w:numPr>
        <w:ilvl w:val="3"/>
      </w:numPr>
      <w:tabs>
        <w:tab w:val="left" w:pos="1320"/>
        <w:tab w:val="left" w:pos="1380"/>
      </w:tabs>
      <w:outlineLvl w:val="3"/>
    </w:pPr>
  </w:style>
  <w:style w:type="paragraph" w:customStyle="1" w:styleId="Default">
    <w:name w:val="Default"/>
    <w:rsid w:val="002A5782"/>
    <w:pPr>
      <w:widowControl w:val="0"/>
      <w:autoSpaceDE w:val="0"/>
      <w:autoSpaceDN w:val="0"/>
      <w:adjustRightInd w:val="0"/>
    </w:pPr>
    <w:rPr>
      <w:rFonts w:ascii="標楷體.鬁..." w:eastAsia="標楷體.鬁..." w:cs="標楷體.鬁..."/>
      <w:color w:val="000000"/>
      <w:sz w:val="24"/>
      <w:szCs w:val="24"/>
    </w:rPr>
  </w:style>
  <w:style w:type="character" w:customStyle="1" w:styleId="st">
    <w:name w:val="st"/>
    <w:basedOn w:val="a5"/>
    <w:rsid w:val="008E7A6A"/>
  </w:style>
  <w:style w:type="character" w:styleId="aff">
    <w:name w:val="Emphasis"/>
    <w:basedOn w:val="a5"/>
    <w:uiPriority w:val="20"/>
    <w:qFormat/>
    <w:rsid w:val="008E7A6A"/>
    <w:rPr>
      <w:i/>
      <w:iCs/>
    </w:rPr>
  </w:style>
  <w:style w:type="character" w:customStyle="1" w:styleId="highlight">
    <w:name w:val="highlight"/>
    <w:basedOn w:val="a5"/>
    <w:rsid w:val="00A24B90"/>
  </w:style>
  <w:style w:type="character" w:customStyle="1" w:styleId="19">
    <w:name w:val="擬訂會議議程1 字元"/>
    <w:basedOn w:val="a5"/>
    <w:link w:val="1"/>
    <w:rsid w:val="004C7BEB"/>
    <w:rPr>
      <w:rFonts w:ascii="標楷體" w:eastAsia="標楷體" w:hAnsi="標楷體"/>
      <w:kern w:val="2"/>
      <w:sz w:val="28"/>
      <w:szCs w:val="24"/>
    </w:rPr>
  </w:style>
  <w:style w:type="table" w:customStyle="1" w:styleId="1b">
    <w:name w:val="表格格線1"/>
    <w:basedOn w:val="a6"/>
    <w:next w:val="af8"/>
    <w:uiPriority w:val="59"/>
    <w:rsid w:val="00832245"/>
    <w:pPr>
      <w:jc w:val="both"/>
    </w:pPr>
    <w:rPr>
      <w:rFonts w:asciiTheme="minorHAnsi" w:eastAsia="標楷體" w:hAnsiTheme="minorHAnsi"/>
      <w:kern w:val="2"/>
      <w:position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提案一"/>
    <w:basedOn w:val="a4"/>
    <w:qFormat/>
    <w:rsid w:val="00F32679"/>
    <w:pPr>
      <w:spacing w:line="480" w:lineRule="exact"/>
      <w:ind w:leftChars="100" w:left="500" w:hangingChars="400" w:hanging="400"/>
    </w:pPr>
    <w:rPr>
      <w:rFonts w:eastAsia="標楷體"/>
      <w:sz w:val="28"/>
    </w:rPr>
  </w:style>
  <w:style w:type="paragraph" w:customStyle="1" w:styleId="aff1">
    <w:name w:val="提案十一"/>
    <w:basedOn w:val="aff0"/>
    <w:qFormat/>
    <w:rsid w:val="00F32679"/>
    <w:pPr>
      <w:spacing w:line="500" w:lineRule="exact"/>
      <w:ind w:left="600" w:hangingChars="500" w:hanging="500"/>
    </w:pPr>
  </w:style>
  <w:style w:type="character" w:styleId="aff2">
    <w:name w:val="page number"/>
    <w:basedOn w:val="a5"/>
    <w:rsid w:val="00F32679"/>
  </w:style>
  <w:style w:type="paragraph" w:customStyle="1" w:styleId="a3">
    <w:name w:val="提案內文"/>
    <w:basedOn w:val="af9"/>
    <w:rsid w:val="00F32679"/>
    <w:pPr>
      <w:numPr>
        <w:ilvl w:val="2"/>
        <w:numId w:val="13"/>
      </w:numPr>
      <w:tabs>
        <w:tab w:val="clear" w:pos="2196"/>
      </w:tabs>
      <w:ind w:left="0" w:firstLine="0"/>
    </w:pPr>
    <w:rPr>
      <w:rFonts w:cs="Courier New"/>
    </w:rPr>
  </w:style>
  <w:style w:type="character" w:customStyle="1" w:styleId="st1">
    <w:name w:val="st1"/>
    <w:basedOn w:val="a5"/>
    <w:rsid w:val="00F32679"/>
  </w:style>
  <w:style w:type="character" w:customStyle="1" w:styleId="apple-converted-space">
    <w:name w:val="apple-converted-space"/>
    <w:rsid w:val="00F32679"/>
  </w:style>
  <w:style w:type="paragraph" w:customStyle="1" w:styleId="aff3">
    <w:name w:val="樣式(一)"/>
    <w:basedOn w:val="a1"/>
    <w:qFormat/>
    <w:rsid w:val="00F32679"/>
    <w:pPr>
      <w:numPr>
        <w:numId w:val="0"/>
      </w:numPr>
      <w:tabs>
        <w:tab w:val="num" w:pos="1203"/>
      </w:tabs>
      <w:ind w:left="1203" w:hanging="48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269E7"/>
    <w:pPr>
      <w:widowControl w:val="0"/>
    </w:pPr>
    <w:rPr>
      <w:kern w:val="2"/>
      <w:sz w:val="24"/>
      <w:szCs w:val="24"/>
    </w:rPr>
  </w:style>
  <w:style w:type="paragraph" w:styleId="12">
    <w:name w:val="heading 1"/>
    <w:basedOn w:val="a4"/>
    <w:next w:val="a4"/>
    <w:link w:val="13"/>
    <w:qFormat/>
    <w:rsid w:val="00E27C67"/>
    <w:pPr>
      <w:keepNext/>
      <w:spacing w:before="180" w:after="180" w:line="720" w:lineRule="auto"/>
      <w:outlineLvl w:val="0"/>
    </w:pPr>
    <w:rPr>
      <w:rFonts w:ascii="Cambria" w:hAnsi="Cambria"/>
      <w:b/>
      <w:bCs/>
      <w:kern w:val="52"/>
      <w:sz w:val="52"/>
      <w:szCs w:val="52"/>
    </w:rPr>
  </w:style>
  <w:style w:type="paragraph" w:styleId="20">
    <w:name w:val="heading 2"/>
    <w:basedOn w:val="a4"/>
    <w:next w:val="a4"/>
    <w:link w:val="21"/>
    <w:semiHidden/>
    <w:unhideWhenUsed/>
    <w:qFormat/>
    <w:rsid w:val="00E27C67"/>
    <w:pPr>
      <w:keepNext/>
      <w:spacing w:line="720" w:lineRule="auto"/>
      <w:outlineLvl w:val="1"/>
    </w:pPr>
    <w:rPr>
      <w:rFonts w:ascii="Cambria" w:hAnsi="Cambria"/>
      <w:b/>
      <w:bCs/>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60">
    <w:name w:val="樣式 編號 標楷體 16 點"/>
    <w:basedOn w:val="a7"/>
    <w:rsid w:val="00BB6B22"/>
    <w:pPr>
      <w:numPr>
        <w:numId w:val="1"/>
      </w:numPr>
    </w:pPr>
  </w:style>
  <w:style w:type="numbering" w:customStyle="1" w:styleId="16">
    <w:name w:val="樣式 編號 標楷體 16 點 黑色"/>
    <w:basedOn w:val="a7"/>
    <w:rsid w:val="00BB6B22"/>
    <w:pPr>
      <w:numPr>
        <w:numId w:val="2"/>
      </w:numPr>
    </w:pPr>
  </w:style>
  <w:style w:type="paragraph" w:customStyle="1" w:styleId="163">
    <w:name w:val="樣式 標楷體 16 點 左右對齊"/>
    <w:basedOn w:val="a4"/>
    <w:rsid w:val="00BB6B22"/>
    <w:pPr>
      <w:jc w:val="both"/>
    </w:pPr>
    <w:rPr>
      <w:rFonts w:ascii="標楷體" w:eastAsia="標楷體" w:hAnsi="標楷體" w:cs="新細明體"/>
      <w:sz w:val="32"/>
      <w:szCs w:val="20"/>
    </w:rPr>
  </w:style>
  <w:style w:type="numbering" w:customStyle="1" w:styleId="161">
    <w:name w:val="樣式 編號 標楷體 16 點1"/>
    <w:basedOn w:val="a7"/>
    <w:rsid w:val="00E25968"/>
    <w:pPr>
      <w:numPr>
        <w:numId w:val="3"/>
      </w:numPr>
    </w:pPr>
  </w:style>
  <w:style w:type="numbering" w:customStyle="1" w:styleId="162">
    <w:name w:val="樣式 編號 標楷體 16 點2"/>
    <w:basedOn w:val="a7"/>
    <w:rsid w:val="00400EF9"/>
    <w:pPr>
      <w:numPr>
        <w:numId w:val="4"/>
      </w:numPr>
    </w:pPr>
  </w:style>
  <w:style w:type="paragraph" w:styleId="a8">
    <w:name w:val="header"/>
    <w:basedOn w:val="a4"/>
    <w:link w:val="a9"/>
    <w:uiPriority w:val="99"/>
    <w:rsid w:val="000A0ACB"/>
    <w:pPr>
      <w:tabs>
        <w:tab w:val="center" w:pos="4153"/>
        <w:tab w:val="right" w:pos="8306"/>
      </w:tabs>
      <w:snapToGrid w:val="0"/>
    </w:pPr>
    <w:rPr>
      <w:sz w:val="20"/>
      <w:szCs w:val="20"/>
    </w:rPr>
  </w:style>
  <w:style w:type="character" w:customStyle="1" w:styleId="a9">
    <w:name w:val="頁首 字元"/>
    <w:link w:val="a8"/>
    <w:uiPriority w:val="99"/>
    <w:rsid w:val="000A0ACB"/>
    <w:rPr>
      <w:kern w:val="2"/>
    </w:rPr>
  </w:style>
  <w:style w:type="paragraph" w:styleId="aa">
    <w:name w:val="footer"/>
    <w:basedOn w:val="a4"/>
    <w:link w:val="ab"/>
    <w:uiPriority w:val="99"/>
    <w:rsid w:val="000A0ACB"/>
    <w:pPr>
      <w:tabs>
        <w:tab w:val="center" w:pos="4153"/>
        <w:tab w:val="right" w:pos="8306"/>
      </w:tabs>
      <w:snapToGrid w:val="0"/>
    </w:pPr>
    <w:rPr>
      <w:sz w:val="20"/>
      <w:szCs w:val="20"/>
    </w:rPr>
  </w:style>
  <w:style w:type="character" w:customStyle="1" w:styleId="ab">
    <w:name w:val="頁尾 字元"/>
    <w:link w:val="aa"/>
    <w:uiPriority w:val="99"/>
    <w:rsid w:val="000A0ACB"/>
    <w:rPr>
      <w:kern w:val="2"/>
    </w:rPr>
  </w:style>
  <w:style w:type="paragraph" w:customStyle="1" w:styleId="ac">
    <w:name w:val="案由"/>
    <w:basedOn w:val="a4"/>
    <w:link w:val="ad"/>
    <w:qFormat/>
    <w:rsid w:val="00F15EA0"/>
    <w:pPr>
      <w:spacing w:line="480" w:lineRule="exact"/>
      <w:ind w:leftChars="398" w:left="1801" w:hangingChars="302" w:hanging="846"/>
      <w:jc w:val="both"/>
    </w:pPr>
    <w:rPr>
      <w:rFonts w:ascii="標楷體" w:eastAsia="標楷體" w:hAnsi="標楷體"/>
      <w:sz w:val="28"/>
      <w:szCs w:val="28"/>
    </w:rPr>
  </w:style>
  <w:style w:type="paragraph" w:customStyle="1" w:styleId="10">
    <w:name w:val="結論1"/>
    <w:basedOn w:val="a4"/>
    <w:link w:val="14"/>
    <w:qFormat/>
    <w:rsid w:val="00420D5B"/>
    <w:pPr>
      <w:numPr>
        <w:numId w:val="5"/>
      </w:numPr>
      <w:spacing w:line="480" w:lineRule="exact"/>
      <w:jc w:val="both"/>
    </w:pPr>
    <w:rPr>
      <w:rFonts w:ascii="標楷體" w:eastAsia="標楷體" w:hAnsi="標楷體"/>
      <w:sz w:val="28"/>
      <w:szCs w:val="28"/>
    </w:rPr>
  </w:style>
  <w:style w:type="character" w:customStyle="1" w:styleId="ad">
    <w:name w:val="案由 字元"/>
    <w:link w:val="ac"/>
    <w:rsid w:val="00F15EA0"/>
    <w:rPr>
      <w:rFonts w:ascii="標楷體" w:eastAsia="標楷體" w:hAnsi="標楷體"/>
      <w:kern w:val="2"/>
      <w:sz w:val="28"/>
      <w:szCs w:val="28"/>
    </w:rPr>
  </w:style>
  <w:style w:type="paragraph" w:styleId="ae">
    <w:name w:val="List Paragraph"/>
    <w:basedOn w:val="a4"/>
    <w:uiPriority w:val="99"/>
    <w:qFormat/>
    <w:rsid w:val="00FA480D"/>
    <w:pPr>
      <w:widowControl/>
      <w:ind w:leftChars="200" w:left="480"/>
    </w:pPr>
    <w:rPr>
      <w:rFonts w:ascii="Calibri" w:hAnsi="Calibri" w:cs="新細明體"/>
      <w:kern w:val="0"/>
    </w:rPr>
  </w:style>
  <w:style w:type="character" w:customStyle="1" w:styleId="14">
    <w:name w:val="結論1 字元"/>
    <w:link w:val="10"/>
    <w:rsid w:val="00420D5B"/>
    <w:rPr>
      <w:rFonts w:ascii="標楷體" w:eastAsia="標楷體" w:hAnsi="標楷體"/>
      <w:kern w:val="2"/>
      <w:sz w:val="28"/>
      <w:szCs w:val="28"/>
    </w:rPr>
  </w:style>
  <w:style w:type="paragraph" w:customStyle="1" w:styleId="11">
    <w:name w:val="1."/>
    <w:basedOn w:val="a4"/>
    <w:qFormat/>
    <w:rsid w:val="004A0529"/>
    <w:pPr>
      <w:numPr>
        <w:numId w:val="6"/>
      </w:numPr>
      <w:spacing w:beforeLines="50" w:line="480" w:lineRule="exact"/>
    </w:pPr>
    <w:rPr>
      <w:rFonts w:ascii="標楷體" w:eastAsia="標楷體" w:hAnsi="標楷體"/>
      <w:sz w:val="28"/>
      <w:szCs w:val="28"/>
    </w:rPr>
  </w:style>
  <w:style w:type="character" w:styleId="af">
    <w:name w:val="annotation reference"/>
    <w:rsid w:val="00032C14"/>
    <w:rPr>
      <w:sz w:val="18"/>
      <w:szCs w:val="18"/>
    </w:rPr>
  </w:style>
  <w:style w:type="paragraph" w:styleId="af0">
    <w:name w:val="annotation text"/>
    <w:basedOn w:val="a4"/>
    <w:link w:val="af1"/>
    <w:rsid w:val="00032C14"/>
  </w:style>
  <w:style w:type="character" w:customStyle="1" w:styleId="af1">
    <w:name w:val="註解文字 字元"/>
    <w:link w:val="af0"/>
    <w:rsid w:val="00032C14"/>
    <w:rPr>
      <w:kern w:val="2"/>
      <w:sz w:val="24"/>
      <w:szCs w:val="24"/>
    </w:rPr>
  </w:style>
  <w:style w:type="paragraph" w:styleId="af2">
    <w:name w:val="annotation subject"/>
    <w:basedOn w:val="af0"/>
    <w:next w:val="af0"/>
    <w:link w:val="af3"/>
    <w:rsid w:val="00032C14"/>
    <w:rPr>
      <w:b/>
      <w:bCs/>
    </w:rPr>
  </w:style>
  <w:style w:type="character" w:customStyle="1" w:styleId="af3">
    <w:name w:val="註解主旨 字元"/>
    <w:link w:val="af2"/>
    <w:rsid w:val="00032C14"/>
    <w:rPr>
      <w:b/>
      <w:bCs/>
      <w:kern w:val="2"/>
      <w:sz w:val="24"/>
      <w:szCs w:val="24"/>
    </w:rPr>
  </w:style>
  <w:style w:type="paragraph" w:styleId="af4">
    <w:name w:val="Balloon Text"/>
    <w:basedOn w:val="a4"/>
    <w:link w:val="af5"/>
    <w:uiPriority w:val="99"/>
    <w:rsid w:val="00032C14"/>
    <w:rPr>
      <w:rFonts w:ascii="Cambria" w:hAnsi="Cambria"/>
      <w:sz w:val="18"/>
      <w:szCs w:val="18"/>
    </w:rPr>
  </w:style>
  <w:style w:type="character" w:customStyle="1" w:styleId="af5">
    <w:name w:val="註解方塊文字 字元"/>
    <w:link w:val="af4"/>
    <w:uiPriority w:val="99"/>
    <w:rsid w:val="00032C14"/>
    <w:rPr>
      <w:rFonts w:ascii="Cambria" w:eastAsia="新細明體" w:hAnsi="Cambria" w:cs="Times New Roman"/>
      <w:kern w:val="2"/>
      <w:sz w:val="18"/>
      <w:szCs w:val="18"/>
    </w:rPr>
  </w:style>
  <w:style w:type="paragraph" w:customStyle="1" w:styleId="22">
    <w:name w:val="內文2"/>
    <w:basedOn w:val="a4"/>
    <w:rsid w:val="00613146"/>
    <w:pPr>
      <w:adjustRightInd w:val="0"/>
      <w:spacing w:line="360" w:lineRule="exact"/>
      <w:ind w:left="1512" w:hanging="238"/>
      <w:jc w:val="both"/>
      <w:textAlignment w:val="baseline"/>
    </w:pPr>
    <w:rPr>
      <w:rFonts w:eastAsia="標楷體"/>
      <w:sz w:val="28"/>
      <w:szCs w:val="20"/>
    </w:rPr>
  </w:style>
  <w:style w:type="paragraph" w:customStyle="1" w:styleId="15">
    <w:name w:val="樣式1"/>
    <w:basedOn w:val="a4"/>
    <w:qFormat/>
    <w:rsid w:val="00752289"/>
    <w:pPr>
      <w:ind w:leftChars="103" w:left="203" w:hangingChars="100" w:hanging="100"/>
    </w:pPr>
    <w:rPr>
      <w:rFonts w:eastAsia="標楷體"/>
      <w:sz w:val="28"/>
    </w:rPr>
  </w:style>
  <w:style w:type="paragraph" w:customStyle="1" w:styleId="110">
    <w:name w:val="章1.1."/>
    <w:basedOn w:val="a4"/>
    <w:rsid w:val="00D73C00"/>
    <w:pPr>
      <w:adjustRightInd w:val="0"/>
      <w:spacing w:line="400" w:lineRule="exact"/>
      <w:ind w:leftChars="250" w:left="250" w:hangingChars="300" w:hanging="300"/>
      <w:jc w:val="both"/>
      <w:textAlignment w:val="baseline"/>
    </w:pPr>
    <w:rPr>
      <w:rFonts w:ascii="標楷體" w:eastAsia="標楷體" w:hAnsi="標楷體" w:cs="標楷體"/>
      <w:color w:val="000000"/>
      <w:sz w:val="28"/>
      <w:szCs w:val="28"/>
    </w:rPr>
  </w:style>
  <w:style w:type="character" w:styleId="af6">
    <w:name w:val="Hyperlink"/>
    <w:uiPriority w:val="99"/>
    <w:unhideWhenUsed/>
    <w:rsid w:val="00BF2A66"/>
    <w:rPr>
      <w:color w:val="0000FF"/>
      <w:u w:val="single"/>
    </w:rPr>
  </w:style>
  <w:style w:type="paragraph" w:customStyle="1" w:styleId="i">
    <w:name w:val="i"/>
    <w:basedOn w:val="a4"/>
    <w:rsid w:val="00BF2A66"/>
    <w:pPr>
      <w:adjustRightInd w:val="0"/>
      <w:spacing w:line="400" w:lineRule="exact"/>
      <w:ind w:left="2041" w:hanging="340"/>
      <w:jc w:val="both"/>
      <w:textAlignment w:val="baseline"/>
    </w:pPr>
    <w:rPr>
      <w:rFonts w:eastAsia="標楷體"/>
      <w:sz w:val="28"/>
      <w:szCs w:val="28"/>
    </w:rPr>
  </w:style>
  <w:style w:type="paragraph" w:styleId="af7">
    <w:name w:val="Normal Indent"/>
    <w:basedOn w:val="a4"/>
    <w:rsid w:val="0070753A"/>
    <w:pPr>
      <w:adjustRightInd w:val="0"/>
      <w:ind w:left="480"/>
      <w:textAlignment w:val="baseline"/>
    </w:pPr>
  </w:style>
  <w:style w:type="paragraph" w:customStyle="1" w:styleId="a">
    <w:name w:val="說明一"/>
    <w:basedOn w:val="a4"/>
    <w:qFormat/>
    <w:rsid w:val="00C5096E"/>
    <w:pPr>
      <w:numPr>
        <w:numId w:val="7"/>
      </w:numPr>
      <w:spacing w:line="500" w:lineRule="exact"/>
    </w:pPr>
    <w:rPr>
      <w:rFonts w:ascii="Arial" w:eastAsia="標楷體" w:hAnsi="Arial" w:cs="Arial"/>
      <w:sz w:val="28"/>
    </w:rPr>
  </w:style>
  <w:style w:type="paragraph" w:customStyle="1" w:styleId="a0">
    <w:name w:val="(一)"/>
    <w:basedOn w:val="a4"/>
    <w:rsid w:val="00C5096E"/>
    <w:pPr>
      <w:numPr>
        <w:ilvl w:val="1"/>
        <w:numId w:val="7"/>
      </w:numPr>
      <w:spacing w:line="500" w:lineRule="exact"/>
    </w:pPr>
    <w:rPr>
      <w:rFonts w:ascii="Arial" w:eastAsia="標楷體" w:hAnsi="Arial" w:cs="Arial"/>
      <w:sz w:val="28"/>
    </w:rPr>
  </w:style>
  <w:style w:type="paragraph" w:customStyle="1" w:styleId="17">
    <w:name w:val="(1)"/>
    <w:basedOn w:val="a4"/>
    <w:uiPriority w:val="99"/>
    <w:qFormat/>
    <w:rsid w:val="00FB37C2"/>
    <w:pPr>
      <w:tabs>
        <w:tab w:val="left" w:pos="851"/>
        <w:tab w:val="left" w:pos="1843"/>
      </w:tabs>
      <w:spacing w:line="480" w:lineRule="exact"/>
      <w:ind w:leftChars="178" w:left="903" w:hangingChars="170" w:hanging="476"/>
    </w:pPr>
    <w:rPr>
      <w:rFonts w:ascii="標楷體" w:eastAsia="標楷體" w:hAnsi="標楷體"/>
      <w:sz w:val="28"/>
      <w:szCs w:val="28"/>
    </w:rPr>
  </w:style>
  <w:style w:type="table" w:styleId="af8">
    <w:name w:val="Table Grid"/>
    <w:basedOn w:val="a6"/>
    <w:uiPriority w:val="59"/>
    <w:rsid w:val="00EF6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章1.1.1"/>
    <w:basedOn w:val="a4"/>
    <w:rsid w:val="00994210"/>
    <w:pPr>
      <w:spacing w:line="400" w:lineRule="exact"/>
      <w:ind w:leftChars="400" w:left="400" w:hangingChars="400" w:hanging="400"/>
    </w:pPr>
    <w:rPr>
      <w:rFonts w:ascii="標楷體" w:eastAsia="標楷體" w:hAnsi="標楷體" w:cs="標楷體"/>
      <w:sz w:val="28"/>
      <w:szCs w:val="28"/>
    </w:rPr>
  </w:style>
  <w:style w:type="paragraph" w:customStyle="1" w:styleId="I0">
    <w:name w:val="I"/>
    <w:basedOn w:val="a4"/>
    <w:rsid w:val="00EE419F"/>
    <w:pPr>
      <w:spacing w:line="340" w:lineRule="exact"/>
      <w:ind w:leftChars="300" w:left="450" w:hangingChars="150" w:hanging="150"/>
    </w:pPr>
    <w:rPr>
      <w:rFonts w:ascii="標楷體" w:eastAsia="標楷體" w:hAnsi="標楷體"/>
      <w:sz w:val="28"/>
      <w:u w:val="single"/>
    </w:rPr>
  </w:style>
  <w:style w:type="paragraph" w:styleId="af9">
    <w:name w:val="Plain Text"/>
    <w:basedOn w:val="a4"/>
    <w:link w:val="afa"/>
    <w:uiPriority w:val="99"/>
    <w:rsid w:val="005A7E1B"/>
    <w:rPr>
      <w:rFonts w:ascii="細明體" w:eastAsia="細明體" w:hAnsi="Courier New" w:cs="細明體"/>
    </w:rPr>
  </w:style>
  <w:style w:type="character" w:customStyle="1" w:styleId="afa">
    <w:name w:val="純文字 字元"/>
    <w:link w:val="af9"/>
    <w:uiPriority w:val="99"/>
    <w:rsid w:val="005A7E1B"/>
    <w:rPr>
      <w:rFonts w:ascii="細明體" w:eastAsia="細明體" w:hAnsi="Courier New" w:cs="細明體"/>
      <w:kern w:val="2"/>
      <w:sz w:val="24"/>
      <w:szCs w:val="24"/>
    </w:rPr>
  </w:style>
  <w:style w:type="paragraph" w:styleId="Web">
    <w:name w:val="Normal (Web)"/>
    <w:basedOn w:val="a4"/>
    <w:uiPriority w:val="99"/>
    <w:unhideWhenUsed/>
    <w:rsid w:val="002E7E66"/>
    <w:pPr>
      <w:widowControl/>
      <w:spacing w:before="100" w:beforeAutospacing="1" w:after="100" w:afterAutospacing="1"/>
    </w:pPr>
    <w:rPr>
      <w:rFonts w:ascii="新細明體" w:hAnsi="新細明體" w:cs="新細明體"/>
      <w:kern w:val="0"/>
    </w:rPr>
  </w:style>
  <w:style w:type="paragraph" w:customStyle="1" w:styleId="3">
    <w:name w:val="3.條文.一."/>
    <w:basedOn w:val="a4"/>
    <w:rsid w:val="007538D9"/>
    <w:pPr>
      <w:kinsoku w:val="0"/>
      <w:overflowPunct w:val="0"/>
      <w:autoSpaceDE w:val="0"/>
      <w:autoSpaceDN w:val="0"/>
      <w:adjustRightInd w:val="0"/>
      <w:ind w:leftChars="500" w:left="1771" w:hangingChars="200" w:hanging="506"/>
      <w:jc w:val="both"/>
    </w:pPr>
    <w:rPr>
      <w:rFonts w:ascii="標楷體" w:eastAsia="標楷體"/>
      <w:kern w:val="0"/>
      <w:szCs w:val="28"/>
    </w:rPr>
  </w:style>
  <w:style w:type="paragraph" w:customStyle="1" w:styleId="Afb">
    <w:name w:val="A"/>
    <w:basedOn w:val="17"/>
    <w:qFormat/>
    <w:rsid w:val="00886D6C"/>
    <w:pPr>
      <w:tabs>
        <w:tab w:val="clear" w:pos="851"/>
        <w:tab w:val="left" w:pos="1134"/>
      </w:tabs>
      <w:ind w:leftChars="295" w:left="1044" w:hangingChars="120" w:hanging="336"/>
    </w:pPr>
  </w:style>
  <w:style w:type="paragraph" w:customStyle="1" w:styleId="afc">
    <w:name w:val="說明"/>
    <w:basedOn w:val="a4"/>
    <w:qFormat/>
    <w:rsid w:val="00824647"/>
    <w:pPr>
      <w:spacing w:line="480" w:lineRule="exact"/>
      <w:ind w:leftChars="200" w:left="480" w:firstLineChars="81" w:firstLine="227"/>
      <w:jc w:val="both"/>
    </w:pPr>
    <w:rPr>
      <w:rFonts w:ascii="標楷體" w:eastAsia="標楷體" w:hAnsi="標楷體"/>
      <w:sz w:val="28"/>
      <w:szCs w:val="28"/>
    </w:rPr>
  </w:style>
  <w:style w:type="paragraph" w:customStyle="1" w:styleId="1A">
    <w:name w:val="(1)A"/>
    <w:basedOn w:val="a4"/>
    <w:qFormat/>
    <w:rsid w:val="009D03C0"/>
    <w:pPr>
      <w:spacing w:line="480" w:lineRule="exact"/>
      <w:ind w:leftChars="100" w:left="350" w:hangingChars="250" w:hanging="250"/>
    </w:pPr>
    <w:rPr>
      <w:rFonts w:ascii="標楷體" w:eastAsia="標楷體" w:hAnsi="標楷體"/>
      <w:sz w:val="28"/>
      <w:szCs w:val="28"/>
    </w:rPr>
  </w:style>
  <w:style w:type="paragraph" w:customStyle="1" w:styleId="a2">
    <w:name w:val="結(一）"/>
    <w:basedOn w:val="a4"/>
    <w:qFormat/>
    <w:rsid w:val="007B2E6A"/>
    <w:pPr>
      <w:numPr>
        <w:numId w:val="8"/>
      </w:numPr>
      <w:tabs>
        <w:tab w:val="left" w:pos="993"/>
        <w:tab w:val="left" w:pos="1260"/>
      </w:tabs>
      <w:spacing w:line="480" w:lineRule="exact"/>
      <w:ind w:left="1333" w:hanging="851"/>
    </w:pPr>
    <w:rPr>
      <w:rFonts w:ascii="標楷體" w:eastAsia="標楷體" w:hAnsi="標楷體"/>
      <w:sz w:val="28"/>
      <w:szCs w:val="28"/>
    </w:rPr>
  </w:style>
  <w:style w:type="paragraph" w:customStyle="1" w:styleId="1A268099-268">
    <w:name w:val="樣式 (1)A + 凸出:  2.68 字元 左 0.99 字元 第一行:  -2.68 字元"/>
    <w:basedOn w:val="1A"/>
    <w:rsid w:val="00320DB4"/>
    <w:pPr>
      <w:ind w:leftChars="99" w:left="988" w:hangingChars="268" w:hanging="750"/>
    </w:pPr>
    <w:rPr>
      <w:rFonts w:cs="新細明體"/>
      <w:szCs w:val="20"/>
    </w:rPr>
  </w:style>
  <w:style w:type="paragraph" w:customStyle="1" w:styleId="1A13-3">
    <w:name w:val="樣式 (1)A + 左:  1 字元 凸出:  3 字元 第一行:  -3 字元"/>
    <w:basedOn w:val="1A"/>
    <w:rsid w:val="00FB37C2"/>
    <w:pPr>
      <w:ind w:left="1080" w:hangingChars="300" w:hanging="840"/>
    </w:pPr>
    <w:rPr>
      <w:rFonts w:cs="新細明體"/>
      <w:szCs w:val="20"/>
    </w:rPr>
  </w:style>
  <w:style w:type="paragraph" w:customStyle="1" w:styleId="05cm752">
    <w:name w:val="樣式 (一) + 左右對齊 左:  0.5 cm 凸出:  7.52 字元"/>
    <w:basedOn w:val="a0"/>
    <w:rsid w:val="005C4A67"/>
    <w:pPr>
      <w:ind w:left="794" w:hanging="510"/>
      <w:jc w:val="both"/>
    </w:pPr>
    <w:rPr>
      <w:rFonts w:cs="新細明體"/>
      <w:szCs w:val="20"/>
    </w:rPr>
  </w:style>
  <w:style w:type="paragraph" w:customStyle="1" w:styleId="afd">
    <w:name w:val="一、"/>
    <w:basedOn w:val="a4"/>
    <w:qFormat/>
    <w:rsid w:val="00881ACD"/>
    <w:pPr>
      <w:spacing w:line="480" w:lineRule="exact"/>
      <w:ind w:leftChars="100" w:left="800" w:hangingChars="200" w:hanging="560"/>
    </w:pPr>
    <w:rPr>
      <w:rFonts w:eastAsia="標楷體"/>
      <w:sz w:val="28"/>
    </w:rPr>
  </w:style>
  <w:style w:type="character" w:customStyle="1" w:styleId="13">
    <w:name w:val="標題 1 字元"/>
    <w:link w:val="12"/>
    <w:rsid w:val="00E27C67"/>
    <w:rPr>
      <w:rFonts w:ascii="Cambria" w:eastAsia="新細明體" w:hAnsi="Cambria" w:cs="Times New Roman"/>
      <w:b/>
      <w:bCs/>
      <w:kern w:val="52"/>
      <w:sz w:val="52"/>
      <w:szCs w:val="52"/>
    </w:rPr>
  </w:style>
  <w:style w:type="character" w:customStyle="1" w:styleId="21">
    <w:name w:val="標題 2 字元"/>
    <w:link w:val="20"/>
    <w:semiHidden/>
    <w:rsid w:val="00E27C67"/>
    <w:rPr>
      <w:rFonts w:ascii="Cambria" w:eastAsia="新細明體" w:hAnsi="Cambria" w:cs="Times New Roman"/>
      <w:b/>
      <w:bCs/>
      <w:kern w:val="2"/>
      <w:sz w:val="48"/>
      <w:szCs w:val="48"/>
    </w:rPr>
  </w:style>
  <w:style w:type="paragraph" w:customStyle="1" w:styleId="a1">
    <w:name w:val="一"/>
    <w:basedOn w:val="a4"/>
    <w:qFormat/>
    <w:rsid w:val="00102345"/>
    <w:pPr>
      <w:numPr>
        <w:numId w:val="9"/>
      </w:numPr>
      <w:spacing w:line="480" w:lineRule="exact"/>
      <w:jc w:val="both"/>
    </w:pPr>
    <w:rPr>
      <w:rFonts w:eastAsia="標楷體" w:hAnsi="標楷體"/>
      <w:sz w:val="28"/>
      <w:szCs w:val="28"/>
    </w:rPr>
  </w:style>
  <w:style w:type="character" w:styleId="afe">
    <w:name w:val="FollowedHyperlink"/>
    <w:uiPriority w:val="99"/>
    <w:unhideWhenUsed/>
    <w:rsid w:val="001045C8"/>
    <w:rPr>
      <w:color w:val="800080"/>
      <w:u w:val="single"/>
    </w:rPr>
  </w:style>
  <w:style w:type="paragraph" w:customStyle="1" w:styleId="18">
    <w:name w:val="給付規定1"/>
    <w:basedOn w:val="a4"/>
    <w:qFormat/>
    <w:rsid w:val="0016270D"/>
    <w:pPr>
      <w:tabs>
        <w:tab w:val="left" w:pos="1440"/>
      </w:tabs>
      <w:spacing w:line="400" w:lineRule="exact"/>
      <w:ind w:left="115" w:hangingChars="115" w:hanging="115"/>
      <w:jc w:val="both"/>
    </w:pPr>
    <w:rPr>
      <w:rFonts w:eastAsia="標楷體"/>
      <w:sz w:val="28"/>
      <w:szCs w:val="28"/>
    </w:rPr>
  </w:style>
  <w:style w:type="paragraph" w:customStyle="1" w:styleId="1">
    <w:name w:val="擬訂會議議程1"/>
    <w:basedOn w:val="a4"/>
    <w:link w:val="19"/>
    <w:qFormat/>
    <w:rsid w:val="00D54E86"/>
    <w:pPr>
      <w:numPr>
        <w:numId w:val="10"/>
      </w:numPr>
      <w:snapToGrid w:val="0"/>
      <w:spacing w:line="480" w:lineRule="exact"/>
      <w:jc w:val="both"/>
      <w:outlineLvl w:val="0"/>
    </w:pPr>
    <w:rPr>
      <w:rFonts w:ascii="標楷體" w:eastAsia="標楷體" w:hAnsi="標楷體"/>
      <w:sz w:val="28"/>
    </w:rPr>
  </w:style>
  <w:style w:type="paragraph" w:customStyle="1" w:styleId="2">
    <w:name w:val="擬訂會議議程2"/>
    <w:basedOn w:val="1"/>
    <w:qFormat/>
    <w:rsid w:val="00D54E86"/>
    <w:pPr>
      <w:numPr>
        <w:ilvl w:val="1"/>
      </w:numPr>
      <w:tabs>
        <w:tab w:val="left" w:pos="1380"/>
        <w:tab w:val="left" w:pos="1418"/>
      </w:tabs>
      <w:outlineLvl w:val="1"/>
    </w:pPr>
  </w:style>
  <w:style w:type="paragraph" w:customStyle="1" w:styleId="4">
    <w:name w:val="擬訂會議議程4"/>
    <w:basedOn w:val="1"/>
    <w:qFormat/>
    <w:rsid w:val="00D54E86"/>
    <w:pPr>
      <w:numPr>
        <w:ilvl w:val="3"/>
      </w:numPr>
      <w:tabs>
        <w:tab w:val="left" w:pos="1320"/>
        <w:tab w:val="left" w:pos="1380"/>
      </w:tabs>
      <w:outlineLvl w:val="3"/>
    </w:pPr>
  </w:style>
  <w:style w:type="paragraph" w:customStyle="1" w:styleId="Default">
    <w:name w:val="Default"/>
    <w:rsid w:val="002A5782"/>
    <w:pPr>
      <w:widowControl w:val="0"/>
      <w:autoSpaceDE w:val="0"/>
      <w:autoSpaceDN w:val="0"/>
      <w:adjustRightInd w:val="0"/>
    </w:pPr>
    <w:rPr>
      <w:rFonts w:ascii="標楷體.鬁..." w:eastAsia="標楷體.鬁..." w:cs="標楷體.鬁..."/>
      <w:color w:val="000000"/>
      <w:sz w:val="24"/>
      <w:szCs w:val="24"/>
    </w:rPr>
  </w:style>
  <w:style w:type="character" w:customStyle="1" w:styleId="st">
    <w:name w:val="st"/>
    <w:basedOn w:val="a5"/>
    <w:rsid w:val="008E7A6A"/>
  </w:style>
  <w:style w:type="character" w:styleId="aff">
    <w:name w:val="Emphasis"/>
    <w:basedOn w:val="a5"/>
    <w:uiPriority w:val="20"/>
    <w:qFormat/>
    <w:rsid w:val="008E7A6A"/>
    <w:rPr>
      <w:i/>
      <w:iCs/>
    </w:rPr>
  </w:style>
  <w:style w:type="character" w:customStyle="1" w:styleId="highlight">
    <w:name w:val="highlight"/>
    <w:basedOn w:val="a5"/>
    <w:rsid w:val="00A24B90"/>
  </w:style>
  <w:style w:type="character" w:customStyle="1" w:styleId="19">
    <w:name w:val="擬訂會議議程1 字元"/>
    <w:basedOn w:val="a5"/>
    <w:link w:val="1"/>
    <w:rsid w:val="004C7BEB"/>
    <w:rPr>
      <w:rFonts w:ascii="標楷體" w:eastAsia="標楷體" w:hAnsi="標楷體"/>
      <w:kern w:val="2"/>
      <w:sz w:val="28"/>
      <w:szCs w:val="24"/>
    </w:rPr>
  </w:style>
  <w:style w:type="table" w:customStyle="1" w:styleId="1b">
    <w:name w:val="表格格線1"/>
    <w:basedOn w:val="a6"/>
    <w:next w:val="af8"/>
    <w:uiPriority w:val="59"/>
    <w:rsid w:val="00832245"/>
    <w:pPr>
      <w:jc w:val="both"/>
    </w:pPr>
    <w:rPr>
      <w:rFonts w:asciiTheme="minorHAnsi" w:eastAsia="標楷體" w:hAnsiTheme="minorHAnsi"/>
      <w:kern w:val="2"/>
      <w:position w:val="1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提案一"/>
    <w:basedOn w:val="a4"/>
    <w:qFormat/>
    <w:rsid w:val="00F32679"/>
    <w:pPr>
      <w:spacing w:line="480" w:lineRule="exact"/>
      <w:ind w:leftChars="100" w:left="500" w:hangingChars="400" w:hanging="400"/>
    </w:pPr>
    <w:rPr>
      <w:rFonts w:eastAsia="標楷體"/>
      <w:sz w:val="28"/>
    </w:rPr>
  </w:style>
  <w:style w:type="paragraph" w:customStyle="1" w:styleId="aff1">
    <w:name w:val="提案十一"/>
    <w:basedOn w:val="aff0"/>
    <w:qFormat/>
    <w:rsid w:val="00F32679"/>
    <w:pPr>
      <w:spacing w:line="500" w:lineRule="exact"/>
      <w:ind w:left="600" w:hangingChars="500" w:hanging="500"/>
    </w:pPr>
  </w:style>
  <w:style w:type="character" w:styleId="aff2">
    <w:name w:val="page number"/>
    <w:basedOn w:val="a5"/>
    <w:rsid w:val="00F32679"/>
  </w:style>
  <w:style w:type="paragraph" w:customStyle="1" w:styleId="a3">
    <w:name w:val="提案內文"/>
    <w:basedOn w:val="af9"/>
    <w:rsid w:val="00F32679"/>
    <w:pPr>
      <w:numPr>
        <w:ilvl w:val="2"/>
        <w:numId w:val="13"/>
      </w:numPr>
      <w:tabs>
        <w:tab w:val="clear" w:pos="2196"/>
      </w:tabs>
      <w:ind w:left="0" w:firstLine="0"/>
    </w:pPr>
    <w:rPr>
      <w:rFonts w:cs="Courier New"/>
    </w:rPr>
  </w:style>
  <w:style w:type="character" w:customStyle="1" w:styleId="st1">
    <w:name w:val="st1"/>
    <w:basedOn w:val="a5"/>
    <w:rsid w:val="00F32679"/>
  </w:style>
  <w:style w:type="character" w:customStyle="1" w:styleId="apple-converted-space">
    <w:name w:val="apple-converted-space"/>
    <w:rsid w:val="00F32679"/>
  </w:style>
  <w:style w:type="paragraph" w:customStyle="1" w:styleId="aff3">
    <w:name w:val="樣式(一)"/>
    <w:basedOn w:val="a1"/>
    <w:qFormat/>
    <w:rsid w:val="00F32679"/>
    <w:pPr>
      <w:numPr>
        <w:numId w:val="0"/>
      </w:numPr>
      <w:tabs>
        <w:tab w:val="num" w:pos="1203"/>
      </w:tabs>
      <w:ind w:left="1203" w:hanging="480"/>
      <w:jc w:val="left"/>
    </w:pPr>
  </w:style>
</w:styles>
</file>

<file path=word/webSettings.xml><?xml version="1.0" encoding="utf-8"?>
<w:webSettings xmlns:r="http://schemas.openxmlformats.org/officeDocument/2006/relationships" xmlns:w="http://schemas.openxmlformats.org/wordprocessingml/2006/main">
  <w:divs>
    <w:div w:id="636110319">
      <w:bodyDiv w:val="1"/>
      <w:marLeft w:val="0"/>
      <w:marRight w:val="0"/>
      <w:marTop w:val="0"/>
      <w:marBottom w:val="0"/>
      <w:divBdr>
        <w:top w:val="none" w:sz="0" w:space="0" w:color="auto"/>
        <w:left w:val="none" w:sz="0" w:space="0" w:color="auto"/>
        <w:bottom w:val="none" w:sz="0" w:space="0" w:color="auto"/>
        <w:right w:val="none" w:sz="0" w:space="0" w:color="auto"/>
      </w:divBdr>
      <w:divsChild>
        <w:div w:id="1202285917">
          <w:marLeft w:val="1123"/>
          <w:marRight w:val="0"/>
          <w:marTop w:val="115"/>
          <w:marBottom w:val="0"/>
          <w:divBdr>
            <w:top w:val="none" w:sz="0" w:space="0" w:color="auto"/>
            <w:left w:val="none" w:sz="0" w:space="0" w:color="auto"/>
            <w:bottom w:val="none" w:sz="0" w:space="0" w:color="auto"/>
            <w:right w:val="none" w:sz="0" w:space="0" w:color="auto"/>
          </w:divBdr>
        </w:div>
      </w:divsChild>
    </w:div>
    <w:div w:id="794911103">
      <w:bodyDiv w:val="1"/>
      <w:marLeft w:val="0"/>
      <w:marRight w:val="0"/>
      <w:marTop w:val="0"/>
      <w:marBottom w:val="0"/>
      <w:divBdr>
        <w:top w:val="none" w:sz="0" w:space="0" w:color="auto"/>
        <w:left w:val="none" w:sz="0" w:space="0" w:color="auto"/>
        <w:bottom w:val="none" w:sz="0" w:space="0" w:color="auto"/>
        <w:right w:val="none" w:sz="0" w:space="0" w:color="auto"/>
      </w:divBdr>
    </w:div>
    <w:div w:id="829903851">
      <w:bodyDiv w:val="1"/>
      <w:marLeft w:val="0"/>
      <w:marRight w:val="0"/>
      <w:marTop w:val="0"/>
      <w:marBottom w:val="0"/>
      <w:divBdr>
        <w:top w:val="none" w:sz="0" w:space="0" w:color="auto"/>
        <w:left w:val="none" w:sz="0" w:space="0" w:color="auto"/>
        <w:bottom w:val="none" w:sz="0" w:space="0" w:color="auto"/>
        <w:right w:val="none" w:sz="0" w:space="0" w:color="auto"/>
      </w:divBdr>
    </w:div>
    <w:div w:id="1003239463">
      <w:bodyDiv w:val="1"/>
      <w:marLeft w:val="0"/>
      <w:marRight w:val="0"/>
      <w:marTop w:val="0"/>
      <w:marBottom w:val="0"/>
      <w:divBdr>
        <w:top w:val="none" w:sz="0" w:space="0" w:color="auto"/>
        <w:left w:val="none" w:sz="0" w:space="0" w:color="auto"/>
        <w:bottom w:val="none" w:sz="0" w:space="0" w:color="auto"/>
        <w:right w:val="none" w:sz="0" w:space="0" w:color="auto"/>
      </w:divBdr>
      <w:divsChild>
        <w:div w:id="2110928561">
          <w:marLeft w:val="994"/>
          <w:marRight w:val="0"/>
          <w:marTop w:val="0"/>
          <w:marBottom w:val="0"/>
          <w:divBdr>
            <w:top w:val="none" w:sz="0" w:space="0" w:color="auto"/>
            <w:left w:val="none" w:sz="0" w:space="0" w:color="auto"/>
            <w:bottom w:val="none" w:sz="0" w:space="0" w:color="auto"/>
            <w:right w:val="none" w:sz="0" w:space="0" w:color="auto"/>
          </w:divBdr>
        </w:div>
      </w:divsChild>
    </w:div>
    <w:div w:id="1294210729">
      <w:bodyDiv w:val="1"/>
      <w:marLeft w:val="0"/>
      <w:marRight w:val="0"/>
      <w:marTop w:val="0"/>
      <w:marBottom w:val="0"/>
      <w:divBdr>
        <w:top w:val="none" w:sz="0" w:space="0" w:color="auto"/>
        <w:left w:val="none" w:sz="0" w:space="0" w:color="auto"/>
        <w:bottom w:val="none" w:sz="0" w:space="0" w:color="auto"/>
        <w:right w:val="none" w:sz="0" w:space="0" w:color="auto"/>
      </w:divBdr>
    </w:div>
    <w:div w:id="1412310865">
      <w:bodyDiv w:val="1"/>
      <w:marLeft w:val="0"/>
      <w:marRight w:val="0"/>
      <w:marTop w:val="0"/>
      <w:marBottom w:val="0"/>
      <w:divBdr>
        <w:top w:val="none" w:sz="0" w:space="0" w:color="auto"/>
        <w:left w:val="none" w:sz="0" w:space="0" w:color="auto"/>
        <w:bottom w:val="none" w:sz="0" w:space="0" w:color="auto"/>
        <w:right w:val="none" w:sz="0" w:space="0" w:color="auto"/>
      </w:divBdr>
    </w:div>
    <w:div w:id="1446929091">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426"/>
          <w:marRight w:val="0"/>
          <w:marTop w:val="0"/>
          <w:marBottom w:val="0"/>
          <w:divBdr>
            <w:top w:val="none" w:sz="0" w:space="0" w:color="auto"/>
            <w:left w:val="none" w:sz="0" w:space="0" w:color="auto"/>
            <w:bottom w:val="none" w:sz="0" w:space="0" w:color="auto"/>
            <w:right w:val="none" w:sz="0" w:space="0" w:color="auto"/>
          </w:divBdr>
        </w:div>
      </w:divsChild>
    </w:div>
    <w:div w:id="1577010728">
      <w:bodyDiv w:val="1"/>
      <w:marLeft w:val="0"/>
      <w:marRight w:val="0"/>
      <w:marTop w:val="0"/>
      <w:marBottom w:val="0"/>
      <w:divBdr>
        <w:top w:val="none" w:sz="0" w:space="0" w:color="auto"/>
        <w:left w:val="none" w:sz="0" w:space="0" w:color="auto"/>
        <w:bottom w:val="none" w:sz="0" w:space="0" w:color="auto"/>
        <w:right w:val="none" w:sz="0" w:space="0" w:color="auto"/>
      </w:divBdr>
    </w:div>
    <w:div w:id="1629388119">
      <w:bodyDiv w:val="1"/>
      <w:marLeft w:val="0"/>
      <w:marRight w:val="0"/>
      <w:marTop w:val="0"/>
      <w:marBottom w:val="0"/>
      <w:divBdr>
        <w:top w:val="none" w:sz="0" w:space="0" w:color="auto"/>
        <w:left w:val="none" w:sz="0" w:space="0" w:color="auto"/>
        <w:bottom w:val="none" w:sz="0" w:space="0" w:color="auto"/>
        <w:right w:val="none" w:sz="0" w:space="0" w:color="auto"/>
      </w:divBdr>
    </w:div>
    <w:div w:id="1660034222">
      <w:bodyDiv w:val="1"/>
      <w:marLeft w:val="0"/>
      <w:marRight w:val="0"/>
      <w:marTop w:val="0"/>
      <w:marBottom w:val="0"/>
      <w:divBdr>
        <w:top w:val="none" w:sz="0" w:space="0" w:color="auto"/>
        <w:left w:val="none" w:sz="0" w:space="0" w:color="auto"/>
        <w:bottom w:val="none" w:sz="0" w:space="0" w:color="auto"/>
        <w:right w:val="none" w:sz="0" w:space="0" w:color="auto"/>
      </w:divBdr>
    </w:div>
    <w:div w:id="1823421090">
      <w:bodyDiv w:val="1"/>
      <w:marLeft w:val="0"/>
      <w:marRight w:val="0"/>
      <w:marTop w:val="0"/>
      <w:marBottom w:val="0"/>
      <w:divBdr>
        <w:top w:val="none" w:sz="0" w:space="0" w:color="auto"/>
        <w:left w:val="none" w:sz="0" w:space="0" w:color="auto"/>
        <w:bottom w:val="none" w:sz="0" w:space="0" w:color="auto"/>
        <w:right w:val="none" w:sz="0" w:space="0" w:color="auto"/>
      </w:divBdr>
    </w:div>
    <w:div w:id="1893299958">
      <w:bodyDiv w:val="1"/>
      <w:marLeft w:val="0"/>
      <w:marRight w:val="0"/>
      <w:marTop w:val="0"/>
      <w:marBottom w:val="0"/>
      <w:divBdr>
        <w:top w:val="none" w:sz="0" w:space="0" w:color="auto"/>
        <w:left w:val="none" w:sz="0" w:space="0" w:color="auto"/>
        <w:bottom w:val="none" w:sz="0" w:space="0" w:color="auto"/>
        <w:right w:val="none" w:sz="0" w:space="0" w:color="auto"/>
      </w:divBdr>
    </w:div>
    <w:div w:id="20660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38651;&#23376;&#20844;&#25991;\402&#34892;&#25919;&#38498;&#34907;&#29983;&#32626;&#26371;&#35696;&#32000;&#37636;(&#35696;&#20107;&#37636;)&#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BCF8-6846-4E44-9156-C13F425E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402行政院衛生署會議紀錄(議事錄)範本.dot</Template>
  <TotalTime>2</TotalTime>
  <Pages>24</Pages>
  <Words>2230</Words>
  <Characters>12717</Characters>
  <Application>Microsoft Office Word</Application>
  <DocSecurity>0</DocSecurity>
  <Lines>105</Lines>
  <Paragraphs>29</Paragraphs>
  <ScaleCrop>false</ScaleCrop>
  <Company>Net School</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行政院衛生署○○○會議記錄（議事錄）</dc:title>
  <dc:creator>A000000</dc:creator>
  <cp:lastModifiedBy>a110701</cp:lastModifiedBy>
  <cp:revision>4</cp:revision>
  <cp:lastPrinted>2017-12-25T02:46:00Z</cp:lastPrinted>
  <dcterms:created xsi:type="dcterms:W3CDTF">2018-01-05T01:48:00Z</dcterms:created>
  <dcterms:modified xsi:type="dcterms:W3CDTF">2018-01-09T03:39:00Z</dcterms:modified>
</cp:coreProperties>
</file>